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300" w:rsidRDefault="007F13E3" w:rsidP="00826EBF">
      <w:pPr>
        <w:jc w:val="center"/>
        <w:rPr>
          <w:b/>
          <w:sz w:val="28"/>
          <w:szCs w:val="28"/>
        </w:rPr>
      </w:pPr>
      <w:r>
        <w:rPr>
          <w:b/>
          <w:noProof/>
          <w:sz w:val="28"/>
          <w:szCs w:val="28"/>
          <w:lang w:eastAsia="en-GB"/>
        </w:rPr>
        <mc:AlternateContent>
          <mc:Choice Requires="wps">
            <w:drawing>
              <wp:anchor distT="45720" distB="45720" distL="114300" distR="114300" simplePos="0" relativeHeight="251658240" behindDoc="0" locked="0" layoutInCell="1" allowOverlap="1">
                <wp:simplePos x="0" y="0"/>
                <wp:positionH relativeFrom="column">
                  <wp:posOffset>5753100</wp:posOffset>
                </wp:positionH>
                <wp:positionV relativeFrom="paragraph">
                  <wp:posOffset>0</wp:posOffset>
                </wp:positionV>
                <wp:extent cx="3619500" cy="3524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52425"/>
                        </a:xfrm>
                        <a:prstGeom prst="rect">
                          <a:avLst/>
                        </a:prstGeom>
                        <a:solidFill>
                          <a:srgbClr val="FFFFFF"/>
                        </a:solidFill>
                        <a:ln w="9525">
                          <a:solidFill>
                            <a:srgbClr val="000000"/>
                          </a:solidFill>
                          <a:miter lim="800000"/>
                          <a:headEnd/>
                          <a:tailEnd/>
                        </a:ln>
                      </wps:spPr>
                      <wps:txbx>
                        <w:txbxContent>
                          <w:p w:rsidR="00155300" w:rsidRPr="006D06BB" w:rsidRDefault="007F13E3" w:rsidP="002C6DDA">
                            <w:pPr>
                              <w:rPr>
                                <w:b/>
                                <w:sz w:val="32"/>
                                <w:szCs w:val="32"/>
                              </w:rPr>
                            </w:pPr>
                            <w:r w:rsidRPr="006D06BB">
                              <w:rPr>
                                <w:b/>
                                <w:sz w:val="32"/>
                                <w:szCs w:val="32"/>
                              </w:rPr>
                              <w:t xml:space="preserve">Appendix </w:t>
                            </w:r>
                            <w:r>
                              <w:rPr>
                                <w:b/>
                                <w:sz w:val="32"/>
                                <w:szCs w:val="32"/>
                              </w:rPr>
                              <w:t>C: Infant Mortality Action Plan</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285pt;height:27.75pt;margin-top:0;margin-left:453pt;mso-height-percent:0;mso-height-relative:margin;mso-width-percent:0;mso-width-relative:margin;mso-wrap-distance-bottom:3.6pt;mso-wrap-distance-left:9pt;mso-wrap-distance-right:9pt;mso-wrap-distance-top:3.6pt;mso-wrap-style:square;position:absolute;visibility:visible;v-text-anchor:top;z-index:251659264">
                <v:textbox>
                  <w:txbxContent>
                    <w:p w:rsidR="00155300" w:rsidRPr="006D06BB" w:rsidP="002C6DDA">
                      <w:pPr>
                        <w:rPr>
                          <w:b/>
                          <w:sz w:val="32"/>
                          <w:szCs w:val="32"/>
                        </w:rPr>
                      </w:pPr>
                      <w:r w:rsidRPr="006D06BB">
                        <w:rPr>
                          <w:b/>
                          <w:sz w:val="32"/>
                          <w:szCs w:val="32"/>
                        </w:rPr>
                        <w:t xml:space="preserve">Appendix </w:t>
                      </w:r>
                      <w:r>
                        <w:rPr>
                          <w:b/>
                          <w:sz w:val="32"/>
                          <w:szCs w:val="32"/>
                        </w:rPr>
                        <w:t>C: Infant Mortality Action Plan</w:t>
                      </w:r>
                    </w:p>
                  </w:txbxContent>
                </v:textbox>
                <w10:wrap type="square"/>
              </v:shape>
            </w:pict>
          </mc:Fallback>
        </mc:AlternateContent>
      </w:r>
    </w:p>
    <w:p w:rsidR="00155300" w:rsidRPr="002C6DDA" w:rsidRDefault="008737F7" w:rsidP="00826EBF">
      <w:pPr>
        <w:jc w:val="center"/>
        <w:rPr>
          <w:b/>
          <w:sz w:val="16"/>
          <w:szCs w:val="16"/>
        </w:rPr>
      </w:pPr>
    </w:p>
    <w:p w:rsidR="00DE2407" w:rsidRDefault="007F13E3" w:rsidP="002C6DDA">
      <w:pPr>
        <w:rPr>
          <w:b/>
          <w:sz w:val="28"/>
          <w:szCs w:val="28"/>
        </w:rPr>
      </w:pPr>
      <w:r w:rsidRPr="00A22DF0">
        <w:rPr>
          <w:b/>
          <w:sz w:val="28"/>
          <w:szCs w:val="28"/>
        </w:rPr>
        <w:t>Infant Mortality Action Plan</w:t>
      </w:r>
      <w:r>
        <w:rPr>
          <w:b/>
          <w:sz w:val="28"/>
          <w:szCs w:val="28"/>
        </w:rPr>
        <w:t xml:space="preserve"> v3 (5 February 2020)</w:t>
      </w:r>
    </w:p>
    <w:tbl>
      <w:tblPr>
        <w:tblW w:w="1533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691"/>
        <w:gridCol w:w="8219"/>
        <w:gridCol w:w="10"/>
        <w:gridCol w:w="1690"/>
        <w:gridCol w:w="13"/>
        <w:gridCol w:w="1687"/>
        <w:gridCol w:w="23"/>
      </w:tblGrid>
      <w:tr w:rsidR="00CA143B" w:rsidTr="00B242EA">
        <w:trPr>
          <w:trHeight w:val="176"/>
        </w:trPr>
        <w:tc>
          <w:tcPr>
            <w:tcW w:w="15333" w:type="dxa"/>
            <w:gridSpan w:val="7"/>
            <w:shd w:val="clear" w:color="auto" w:fill="000000" w:themeFill="text1"/>
          </w:tcPr>
          <w:p w:rsidR="00CA3C58" w:rsidRPr="00B242EA" w:rsidRDefault="007F13E3" w:rsidP="003861E6">
            <w:pPr>
              <w:spacing w:after="0" w:line="240" w:lineRule="auto"/>
              <w:rPr>
                <w:rFonts w:cstheme="minorHAnsi"/>
                <w:b/>
                <w:bCs/>
                <w:color w:val="FFFFFF" w:themeColor="background1"/>
                <w:sz w:val="24"/>
                <w:szCs w:val="24"/>
              </w:rPr>
            </w:pPr>
            <w:r w:rsidRPr="00B242EA">
              <w:rPr>
                <w:rFonts w:cstheme="minorHAnsi"/>
                <w:b/>
                <w:bCs/>
                <w:color w:val="FFFFFF" w:themeColor="background1"/>
                <w:sz w:val="24"/>
                <w:szCs w:val="24"/>
              </w:rPr>
              <w:t>Priority 1: Addressing the wider determinants to health</w:t>
            </w:r>
          </w:p>
        </w:tc>
      </w:tr>
      <w:tr w:rsidR="00CA143B" w:rsidTr="00BB6935">
        <w:trPr>
          <w:gridAfter w:val="1"/>
          <w:wAfter w:w="23" w:type="dxa"/>
          <w:trHeight w:val="176"/>
        </w:trPr>
        <w:tc>
          <w:tcPr>
            <w:tcW w:w="3691" w:type="dxa"/>
            <w:shd w:val="clear" w:color="auto" w:fill="CCCCFF"/>
          </w:tcPr>
          <w:p w:rsidR="00CA3C58" w:rsidRPr="003861E6" w:rsidRDefault="007F13E3" w:rsidP="003861E6">
            <w:pPr>
              <w:spacing w:after="0" w:line="240" w:lineRule="auto"/>
              <w:rPr>
                <w:rFonts w:cstheme="minorHAnsi"/>
                <w:b/>
                <w:bCs/>
              </w:rPr>
            </w:pPr>
            <w:r w:rsidRPr="003861E6">
              <w:rPr>
                <w:rFonts w:cstheme="minorHAnsi"/>
                <w:b/>
                <w:bCs/>
              </w:rPr>
              <w:t xml:space="preserve"> Objective</w:t>
            </w:r>
          </w:p>
        </w:tc>
        <w:tc>
          <w:tcPr>
            <w:tcW w:w="8219" w:type="dxa"/>
            <w:shd w:val="clear" w:color="auto" w:fill="CCCCFF"/>
          </w:tcPr>
          <w:p w:rsidR="00CA3C58" w:rsidRPr="003861E6" w:rsidRDefault="007F13E3" w:rsidP="003861E6">
            <w:pPr>
              <w:spacing w:after="0" w:line="240" w:lineRule="auto"/>
              <w:rPr>
                <w:rFonts w:cstheme="minorHAnsi"/>
                <w:b/>
                <w:bCs/>
              </w:rPr>
            </w:pPr>
            <w:r w:rsidRPr="003861E6">
              <w:rPr>
                <w:rFonts w:cstheme="minorHAnsi"/>
                <w:b/>
                <w:bCs/>
              </w:rPr>
              <w:t>Action Plan</w:t>
            </w:r>
          </w:p>
        </w:tc>
        <w:tc>
          <w:tcPr>
            <w:tcW w:w="1700" w:type="dxa"/>
            <w:gridSpan w:val="2"/>
            <w:shd w:val="clear" w:color="auto" w:fill="CCCCFF"/>
          </w:tcPr>
          <w:p w:rsidR="00CA3C58" w:rsidRPr="003861E6" w:rsidRDefault="007F13E3" w:rsidP="003861E6">
            <w:pPr>
              <w:spacing w:after="0" w:line="240" w:lineRule="auto"/>
              <w:rPr>
                <w:rFonts w:cstheme="minorHAnsi"/>
                <w:b/>
                <w:bCs/>
              </w:rPr>
            </w:pPr>
            <w:r w:rsidRPr="003861E6">
              <w:rPr>
                <w:rFonts w:cstheme="minorHAnsi"/>
                <w:b/>
                <w:bCs/>
              </w:rPr>
              <w:t>Lead</w:t>
            </w:r>
          </w:p>
        </w:tc>
        <w:tc>
          <w:tcPr>
            <w:tcW w:w="1700" w:type="dxa"/>
            <w:gridSpan w:val="2"/>
            <w:shd w:val="clear" w:color="auto" w:fill="CCCCFF"/>
          </w:tcPr>
          <w:p w:rsidR="00CA3C58" w:rsidRPr="003861E6" w:rsidRDefault="007F13E3" w:rsidP="003861E6">
            <w:pPr>
              <w:spacing w:after="0" w:line="240" w:lineRule="auto"/>
              <w:rPr>
                <w:rFonts w:cstheme="minorHAnsi"/>
                <w:b/>
                <w:bCs/>
              </w:rPr>
            </w:pPr>
            <w:r w:rsidRPr="003861E6">
              <w:rPr>
                <w:rFonts w:cstheme="minorHAnsi"/>
                <w:b/>
                <w:bCs/>
              </w:rPr>
              <w:t>Partners</w:t>
            </w:r>
          </w:p>
        </w:tc>
      </w:tr>
      <w:tr w:rsidR="00CA143B" w:rsidTr="00BB6935">
        <w:trPr>
          <w:gridAfter w:val="1"/>
          <w:wAfter w:w="23" w:type="dxa"/>
          <w:trHeight w:val="176"/>
        </w:trPr>
        <w:tc>
          <w:tcPr>
            <w:tcW w:w="3691" w:type="dxa"/>
            <w:shd w:val="clear" w:color="auto" w:fill="FFFFFF" w:themeFill="background1"/>
          </w:tcPr>
          <w:p w:rsidR="00CA3C58" w:rsidRPr="003861E6" w:rsidRDefault="007F13E3" w:rsidP="003861E6">
            <w:pPr>
              <w:numPr>
                <w:ilvl w:val="1"/>
                <w:numId w:val="5"/>
              </w:numPr>
              <w:spacing w:after="0" w:line="240" w:lineRule="auto"/>
              <w:ind w:left="310" w:right="28" w:hanging="310"/>
              <w:rPr>
                <w:rFonts w:cstheme="minorHAnsi"/>
              </w:rPr>
            </w:pPr>
            <w:r w:rsidRPr="003861E6">
              <w:rPr>
                <w:rFonts w:cstheme="minorHAnsi"/>
              </w:rPr>
              <w:t xml:space="preserve"> To support efforts to reduce poverty in families</w:t>
            </w:r>
          </w:p>
        </w:tc>
        <w:tc>
          <w:tcPr>
            <w:tcW w:w="8219" w:type="dxa"/>
            <w:shd w:val="clear" w:color="auto" w:fill="FFFFFF" w:themeFill="background1"/>
          </w:tcPr>
          <w:p w:rsidR="00CA3C58" w:rsidRPr="003861E6" w:rsidRDefault="007F13E3" w:rsidP="003861E6">
            <w:pPr>
              <w:numPr>
                <w:ilvl w:val="0"/>
                <w:numId w:val="14"/>
              </w:numPr>
              <w:spacing w:after="0" w:line="240" w:lineRule="auto"/>
              <w:ind w:right="28"/>
              <w:rPr>
                <w:rFonts w:cstheme="minorHAnsi"/>
              </w:rPr>
            </w:pPr>
            <w:r w:rsidRPr="003861E6">
              <w:rPr>
                <w:rFonts w:cstheme="minorHAnsi"/>
              </w:rPr>
              <w:t>To ensure we raise awareness of the links between child poverty and infant mortality targeting services in areas of greatest need based on Public Health intelligence data on deprivation and infant mortality</w:t>
            </w:r>
          </w:p>
        </w:tc>
        <w:tc>
          <w:tcPr>
            <w:tcW w:w="1700" w:type="dxa"/>
            <w:gridSpan w:val="2"/>
            <w:vMerge w:val="restart"/>
            <w:shd w:val="clear" w:color="auto" w:fill="FFFFFF" w:themeFill="background1"/>
          </w:tcPr>
          <w:p w:rsidR="00CA3C58" w:rsidRPr="003861E6" w:rsidRDefault="007F13E3" w:rsidP="003861E6">
            <w:pPr>
              <w:spacing w:after="0" w:line="240" w:lineRule="auto"/>
              <w:ind w:right="28"/>
              <w:rPr>
                <w:rFonts w:cstheme="minorHAnsi"/>
              </w:rPr>
            </w:pPr>
            <w:r>
              <w:rPr>
                <w:rFonts w:cstheme="minorHAnsi"/>
              </w:rPr>
              <w:t>Public Health Specialist, Wider Determinants Team</w:t>
            </w:r>
          </w:p>
          <w:p w:rsidR="00546306" w:rsidRPr="003861E6" w:rsidRDefault="008737F7" w:rsidP="003861E6">
            <w:pPr>
              <w:spacing w:after="0" w:line="240" w:lineRule="auto"/>
              <w:ind w:right="28"/>
              <w:rPr>
                <w:rFonts w:cstheme="minorHAnsi"/>
              </w:rPr>
            </w:pPr>
          </w:p>
          <w:p w:rsidR="00546306" w:rsidRPr="003861E6" w:rsidRDefault="008737F7" w:rsidP="003861E6">
            <w:pPr>
              <w:spacing w:after="0" w:line="240" w:lineRule="auto"/>
              <w:ind w:right="28"/>
              <w:rPr>
                <w:rFonts w:cstheme="minorHAnsi"/>
              </w:rPr>
            </w:pPr>
          </w:p>
          <w:p w:rsidR="00546306" w:rsidRPr="003861E6" w:rsidRDefault="008737F7" w:rsidP="003861E6">
            <w:pPr>
              <w:spacing w:after="0" w:line="240" w:lineRule="auto"/>
              <w:ind w:right="28"/>
              <w:rPr>
                <w:rFonts w:cstheme="minorHAnsi"/>
              </w:rPr>
            </w:pPr>
          </w:p>
          <w:p w:rsidR="00546306" w:rsidRPr="003861E6" w:rsidRDefault="008737F7" w:rsidP="003861E6">
            <w:pPr>
              <w:spacing w:after="0" w:line="240" w:lineRule="auto"/>
              <w:ind w:right="28"/>
              <w:rPr>
                <w:rFonts w:cstheme="minorHAnsi"/>
              </w:rPr>
            </w:pPr>
          </w:p>
        </w:tc>
        <w:tc>
          <w:tcPr>
            <w:tcW w:w="1700" w:type="dxa"/>
            <w:gridSpan w:val="2"/>
            <w:vMerge w:val="restart"/>
            <w:shd w:val="clear" w:color="auto" w:fill="FFFFFF" w:themeFill="background1"/>
          </w:tcPr>
          <w:p w:rsidR="00CA3C58" w:rsidRPr="003861E6" w:rsidRDefault="007F13E3" w:rsidP="003861E6">
            <w:pPr>
              <w:spacing w:after="0" w:line="240" w:lineRule="auto"/>
              <w:ind w:right="28"/>
              <w:rPr>
                <w:rFonts w:cstheme="minorHAnsi"/>
              </w:rPr>
            </w:pPr>
            <w:r w:rsidRPr="003861E6">
              <w:rPr>
                <w:rFonts w:cstheme="minorHAnsi"/>
              </w:rPr>
              <w:t xml:space="preserve">Public Health </w:t>
            </w:r>
          </w:p>
          <w:p w:rsidR="00CA3C58" w:rsidRPr="003861E6" w:rsidRDefault="007F13E3" w:rsidP="003861E6">
            <w:pPr>
              <w:spacing w:after="0" w:line="240" w:lineRule="auto"/>
              <w:ind w:right="28"/>
              <w:rPr>
                <w:rFonts w:cstheme="minorHAnsi"/>
              </w:rPr>
            </w:pPr>
            <w:r w:rsidRPr="003861E6">
              <w:rPr>
                <w:rFonts w:cstheme="minorHAnsi"/>
              </w:rPr>
              <w:t>Housing services</w:t>
            </w:r>
          </w:p>
          <w:p w:rsidR="00CA3C58" w:rsidRPr="003861E6" w:rsidRDefault="007F13E3" w:rsidP="003861E6">
            <w:pPr>
              <w:spacing w:after="0" w:line="240" w:lineRule="auto"/>
              <w:ind w:right="28"/>
              <w:rPr>
                <w:rFonts w:cstheme="minorHAnsi"/>
              </w:rPr>
            </w:pPr>
            <w:r w:rsidRPr="003861E6">
              <w:rPr>
                <w:rFonts w:cstheme="minorHAnsi"/>
              </w:rPr>
              <w:t>Benefits</w:t>
            </w:r>
          </w:p>
          <w:p w:rsidR="00CA3C58" w:rsidRPr="003861E6" w:rsidRDefault="007F13E3" w:rsidP="003861E6">
            <w:pPr>
              <w:spacing w:after="0" w:line="240" w:lineRule="auto"/>
              <w:ind w:right="28"/>
              <w:rPr>
                <w:rFonts w:cstheme="minorHAnsi"/>
              </w:rPr>
            </w:pPr>
            <w:r>
              <w:rPr>
                <w:rFonts w:cstheme="minorHAnsi"/>
              </w:rPr>
              <w:t>Employment S</w:t>
            </w:r>
            <w:r w:rsidRPr="003861E6">
              <w:rPr>
                <w:rFonts w:cstheme="minorHAnsi"/>
              </w:rPr>
              <w:t>ervice</w:t>
            </w:r>
          </w:p>
          <w:p w:rsidR="00CA3C58" w:rsidRPr="003861E6" w:rsidRDefault="007F13E3" w:rsidP="003861E6">
            <w:pPr>
              <w:spacing w:after="0" w:line="240" w:lineRule="auto"/>
              <w:ind w:right="28"/>
              <w:rPr>
                <w:rFonts w:cstheme="minorHAnsi"/>
              </w:rPr>
            </w:pPr>
            <w:r w:rsidRPr="003861E6">
              <w:rPr>
                <w:rFonts w:cstheme="minorHAnsi"/>
              </w:rPr>
              <w:t>Police</w:t>
            </w:r>
          </w:p>
          <w:p w:rsidR="00CA3C58" w:rsidRPr="003861E6" w:rsidRDefault="007F13E3" w:rsidP="003861E6">
            <w:pPr>
              <w:spacing w:after="0" w:line="240" w:lineRule="auto"/>
              <w:ind w:right="28"/>
              <w:rPr>
                <w:rFonts w:cstheme="minorHAnsi"/>
              </w:rPr>
            </w:pPr>
            <w:r w:rsidRPr="003861E6">
              <w:rPr>
                <w:rFonts w:cstheme="minorHAnsi"/>
              </w:rPr>
              <w:t>Domestic abuse service</w:t>
            </w:r>
          </w:p>
          <w:p w:rsidR="00CA3C58" w:rsidRPr="003861E6" w:rsidRDefault="007F13E3" w:rsidP="00E84DBE">
            <w:pPr>
              <w:spacing w:after="0" w:line="240" w:lineRule="auto"/>
              <w:ind w:right="28"/>
              <w:rPr>
                <w:rFonts w:cstheme="minorHAnsi"/>
              </w:rPr>
            </w:pPr>
            <w:r>
              <w:rPr>
                <w:rFonts w:cstheme="minorHAnsi"/>
              </w:rPr>
              <w:t>Children and Families Wellbeing S</w:t>
            </w:r>
            <w:r w:rsidRPr="003861E6">
              <w:rPr>
                <w:rFonts w:cstheme="minorHAnsi"/>
              </w:rPr>
              <w:t>ervice (CFW</w:t>
            </w:r>
            <w:r>
              <w:rPr>
                <w:rFonts w:cstheme="minorHAnsi"/>
              </w:rPr>
              <w:t>S</w:t>
            </w:r>
            <w:r w:rsidRPr="003861E6">
              <w:rPr>
                <w:rFonts w:cstheme="minorHAnsi"/>
              </w:rPr>
              <w:t>)</w:t>
            </w:r>
          </w:p>
        </w:tc>
      </w:tr>
      <w:tr w:rsidR="00CA143B" w:rsidTr="00BB6935">
        <w:trPr>
          <w:gridAfter w:val="1"/>
          <w:wAfter w:w="23" w:type="dxa"/>
          <w:trHeight w:val="176"/>
        </w:trPr>
        <w:tc>
          <w:tcPr>
            <w:tcW w:w="3691" w:type="dxa"/>
            <w:shd w:val="clear" w:color="auto" w:fill="FFFFFF" w:themeFill="background1"/>
          </w:tcPr>
          <w:p w:rsidR="00CA3C58" w:rsidRPr="003861E6" w:rsidRDefault="007F13E3" w:rsidP="003861E6">
            <w:pPr>
              <w:numPr>
                <w:ilvl w:val="1"/>
                <w:numId w:val="11"/>
              </w:numPr>
              <w:spacing w:after="0" w:line="240" w:lineRule="auto"/>
              <w:ind w:right="28"/>
              <w:rPr>
                <w:rFonts w:cstheme="minorHAnsi"/>
              </w:rPr>
            </w:pPr>
            <w:r w:rsidRPr="003861E6">
              <w:rPr>
                <w:rFonts w:cstheme="minorHAnsi"/>
              </w:rPr>
              <w:t>To tackle child poverty as a priority</w:t>
            </w:r>
          </w:p>
        </w:tc>
        <w:tc>
          <w:tcPr>
            <w:tcW w:w="8219" w:type="dxa"/>
            <w:shd w:val="clear" w:color="auto" w:fill="FFFFFF" w:themeFill="background1"/>
          </w:tcPr>
          <w:p w:rsidR="00CA3C58" w:rsidRPr="003861E6" w:rsidRDefault="007F13E3" w:rsidP="003861E6">
            <w:pPr>
              <w:numPr>
                <w:ilvl w:val="0"/>
                <w:numId w:val="14"/>
              </w:numPr>
              <w:spacing w:after="0" w:line="240" w:lineRule="auto"/>
              <w:ind w:right="28"/>
              <w:rPr>
                <w:rFonts w:cstheme="minorHAnsi"/>
              </w:rPr>
            </w:pPr>
            <w:r w:rsidRPr="003861E6">
              <w:rPr>
                <w:rFonts w:cstheme="minorHAnsi"/>
              </w:rPr>
              <w:t>To consider the development of a child poverty strategy and action plan/embed the importance of this as a priority across everything we do so we see a difference in areas of greatest need.</w:t>
            </w:r>
          </w:p>
        </w:tc>
        <w:tc>
          <w:tcPr>
            <w:tcW w:w="1700" w:type="dxa"/>
            <w:gridSpan w:val="2"/>
            <w:vMerge/>
            <w:shd w:val="clear" w:color="auto" w:fill="FFFFFF"/>
          </w:tcPr>
          <w:p w:rsidR="00CA3C58" w:rsidRPr="003861E6" w:rsidRDefault="008737F7" w:rsidP="003861E6">
            <w:pPr>
              <w:spacing w:after="0" w:line="240" w:lineRule="auto"/>
              <w:ind w:right="28"/>
              <w:rPr>
                <w:rFonts w:cstheme="minorHAnsi"/>
              </w:rPr>
            </w:pPr>
          </w:p>
        </w:tc>
        <w:tc>
          <w:tcPr>
            <w:tcW w:w="1700" w:type="dxa"/>
            <w:gridSpan w:val="2"/>
            <w:vMerge/>
            <w:shd w:val="clear" w:color="auto" w:fill="FFFFFF"/>
          </w:tcPr>
          <w:p w:rsidR="00CA3C58" w:rsidRPr="003861E6" w:rsidRDefault="008737F7" w:rsidP="003861E6">
            <w:pPr>
              <w:spacing w:after="0" w:line="240" w:lineRule="auto"/>
              <w:ind w:right="28"/>
              <w:rPr>
                <w:rFonts w:cstheme="minorHAnsi"/>
              </w:rPr>
            </w:pPr>
          </w:p>
        </w:tc>
      </w:tr>
      <w:tr w:rsidR="00CA143B" w:rsidTr="00BB6935">
        <w:trPr>
          <w:gridAfter w:val="1"/>
          <w:wAfter w:w="23" w:type="dxa"/>
          <w:trHeight w:val="176"/>
        </w:trPr>
        <w:tc>
          <w:tcPr>
            <w:tcW w:w="3691" w:type="dxa"/>
            <w:shd w:val="clear" w:color="auto" w:fill="FFFFFF" w:themeFill="background1"/>
          </w:tcPr>
          <w:p w:rsidR="00CA3C58" w:rsidRPr="003861E6" w:rsidRDefault="007F13E3" w:rsidP="003861E6">
            <w:pPr>
              <w:numPr>
                <w:ilvl w:val="1"/>
                <w:numId w:val="11"/>
              </w:numPr>
              <w:spacing w:after="0" w:line="240" w:lineRule="auto"/>
              <w:ind w:right="28"/>
              <w:rPr>
                <w:rFonts w:cstheme="minorHAnsi"/>
              </w:rPr>
            </w:pPr>
            <w:r w:rsidRPr="003861E6">
              <w:rPr>
                <w:rFonts w:cstheme="minorHAnsi"/>
              </w:rPr>
              <w:t>To improve the availability of good quality and affordable housing</w:t>
            </w:r>
          </w:p>
        </w:tc>
        <w:tc>
          <w:tcPr>
            <w:tcW w:w="8219" w:type="dxa"/>
            <w:shd w:val="clear" w:color="auto" w:fill="FFFFFF" w:themeFill="background1"/>
          </w:tcPr>
          <w:p w:rsidR="00CA3C58" w:rsidRPr="003861E6" w:rsidRDefault="007F13E3" w:rsidP="003861E6">
            <w:pPr>
              <w:numPr>
                <w:ilvl w:val="0"/>
                <w:numId w:val="14"/>
              </w:numPr>
              <w:spacing w:after="0" w:line="240" w:lineRule="auto"/>
              <w:ind w:right="28"/>
              <w:rPr>
                <w:rFonts w:cstheme="minorHAnsi"/>
              </w:rPr>
            </w:pPr>
            <w:r w:rsidRPr="003861E6">
              <w:rPr>
                <w:rFonts w:cstheme="minorHAnsi"/>
              </w:rPr>
              <w:t>To ensure the needs of pregnant mothers, babies and children are prioritised so we address inequality in housing through improved living conditions and assessment of need and risk of overcrowding</w:t>
            </w:r>
          </w:p>
        </w:tc>
        <w:tc>
          <w:tcPr>
            <w:tcW w:w="1700" w:type="dxa"/>
            <w:gridSpan w:val="2"/>
            <w:vMerge/>
            <w:shd w:val="clear" w:color="auto" w:fill="FFFFFF"/>
          </w:tcPr>
          <w:p w:rsidR="00CA3C58" w:rsidRPr="003861E6" w:rsidRDefault="008737F7" w:rsidP="003861E6">
            <w:pPr>
              <w:spacing w:after="0" w:line="240" w:lineRule="auto"/>
              <w:ind w:right="28"/>
              <w:rPr>
                <w:rFonts w:cstheme="minorHAnsi"/>
              </w:rPr>
            </w:pPr>
          </w:p>
        </w:tc>
        <w:tc>
          <w:tcPr>
            <w:tcW w:w="1700" w:type="dxa"/>
            <w:gridSpan w:val="2"/>
            <w:vMerge/>
            <w:shd w:val="clear" w:color="auto" w:fill="FFFFFF"/>
          </w:tcPr>
          <w:p w:rsidR="00CA3C58" w:rsidRPr="003861E6" w:rsidRDefault="008737F7" w:rsidP="003861E6">
            <w:pPr>
              <w:spacing w:after="0" w:line="240" w:lineRule="auto"/>
              <w:ind w:right="28"/>
              <w:rPr>
                <w:rFonts w:cstheme="minorHAnsi"/>
              </w:rPr>
            </w:pPr>
          </w:p>
        </w:tc>
      </w:tr>
      <w:tr w:rsidR="00CA143B" w:rsidTr="00BB6935">
        <w:trPr>
          <w:gridAfter w:val="1"/>
          <w:wAfter w:w="23" w:type="dxa"/>
          <w:trHeight w:val="176"/>
        </w:trPr>
        <w:tc>
          <w:tcPr>
            <w:tcW w:w="3691" w:type="dxa"/>
            <w:shd w:val="clear" w:color="auto" w:fill="FFFFFF" w:themeFill="background1"/>
          </w:tcPr>
          <w:p w:rsidR="00CA3C58" w:rsidRPr="003861E6" w:rsidRDefault="007F13E3" w:rsidP="003861E6">
            <w:pPr>
              <w:numPr>
                <w:ilvl w:val="1"/>
                <w:numId w:val="11"/>
              </w:numPr>
              <w:spacing w:after="0" w:line="240" w:lineRule="auto"/>
              <w:ind w:right="28"/>
              <w:rPr>
                <w:rFonts w:cstheme="minorHAnsi"/>
              </w:rPr>
            </w:pPr>
            <w:r w:rsidRPr="003861E6">
              <w:rPr>
                <w:rFonts w:cstheme="minorHAnsi"/>
              </w:rPr>
              <w:t xml:space="preserve">Take ensure take up of benefits in most deprived areas </w:t>
            </w:r>
          </w:p>
        </w:tc>
        <w:tc>
          <w:tcPr>
            <w:tcW w:w="8219" w:type="dxa"/>
            <w:shd w:val="clear" w:color="auto" w:fill="FFFFFF" w:themeFill="background1"/>
          </w:tcPr>
          <w:p w:rsidR="00CA3C58" w:rsidRPr="003861E6" w:rsidRDefault="007F13E3" w:rsidP="003861E6">
            <w:pPr>
              <w:numPr>
                <w:ilvl w:val="0"/>
                <w:numId w:val="14"/>
              </w:numPr>
              <w:spacing w:after="0" w:line="240" w:lineRule="auto"/>
              <w:ind w:right="28"/>
              <w:rPr>
                <w:rFonts w:cstheme="minorHAnsi"/>
              </w:rPr>
            </w:pPr>
            <w:r w:rsidRPr="003861E6">
              <w:rPr>
                <w:rFonts w:cstheme="minorHAnsi"/>
              </w:rPr>
              <w:t>To support and advi</w:t>
            </w:r>
            <w:r>
              <w:rPr>
                <w:rFonts w:cstheme="minorHAnsi"/>
              </w:rPr>
              <w:t>s</w:t>
            </w:r>
            <w:r w:rsidRPr="003861E6">
              <w:rPr>
                <w:rFonts w:cstheme="minorHAnsi"/>
              </w:rPr>
              <w:t xml:space="preserve">e individuals and communities at risk who are eligible for welfare benefits and support with their family and child's needs </w:t>
            </w:r>
          </w:p>
        </w:tc>
        <w:tc>
          <w:tcPr>
            <w:tcW w:w="1700" w:type="dxa"/>
            <w:gridSpan w:val="2"/>
            <w:vMerge/>
            <w:shd w:val="clear" w:color="auto" w:fill="FFFFFF"/>
          </w:tcPr>
          <w:p w:rsidR="00CA3C58" w:rsidRPr="003861E6" w:rsidRDefault="008737F7" w:rsidP="003861E6">
            <w:pPr>
              <w:spacing w:after="0" w:line="240" w:lineRule="auto"/>
              <w:ind w:right="28"/>
              <w:rPr>
                <w:rFonts w:cstheme="minorHAnsi"/>
              </w:rPr>
            </w:pPr>
          </w:p>
        </w:tc>
        <w:tc>
          <w:tcPr>
            <w:tcW w:w="1700" w:type="dxa"/>
            <w:gridSpan w:val="2"/>
            <w:vMerge/>
            <w:shd w:val="clear" w:color="auto" w:fill="FFFFFF"/>
          </w:tcPr>
          <w:p w:rsidR="00CA3C58" w:rsidRPr="003861E6" w:rsidRDefault="008737F7" w:rsidP="003861E6">
            <w:pPr>
              <w:spacing w:after="0" w:line="240" w:lineRule="auto"/>
              <w:ind w:right="28"/>
              <w:rPr>
                <w:rFonts w:cstheme="minorHAnsi"/>
              </w:rPr>
            </w:pPr>
          </w:p>
        </w:tc>
      </w:tr>
      <w:tr w:rsidR="00CA143B" w:rsidTr="00BB6935">
        <w:trPr>
          <w:gridAfter w:val="1"/>
          <w:wAfter w:w="23" w:type="dxa"/>
          <w:trHeight w:val="176"/>
        </w:trPr>
        <w:tc>
          <w:tcPr>
            <w:tcW w:w="3691" w:type="dxa"/>
            <w:shd w:val="clear" w:color="auto" w:fill="FFFFFF" w:themeFill="background1"/>
          </w:tcPr>
          <w:p w:rsidR="00CA3C58" w:rsidRPr="003861E6" w:rsidRDefault="007F13E3" w:rsidP="003861E6">
            <w:pPr>
              <w:numPr>
                <w:ilvl w:val="1"/>
                <w:numId w:val="11"/>
              </w:numPr>
              <w:spacing w:after="0" w:line="240" w:lineRule="auto"/>
              <w:ind w:right="28"/>
              <w:rPr>
                <w:rFonts w:cstheme="minorHAnsi"/>
              </w:rPr>
            </w:pPr>
            <w:r w:rsidRPr="003861E6">
              <w:rPr>
                <w:rFonts w:cstheme="minorHAnsi"/>
              </w:rPr>
              <w:t xml:space="preserve">To establish links with Health and Social care so we target vulnerable Families </w:t>
            </w:r>
          </w:p>
        </w:tc>
        <w:tc>
          <w:tcPr>
            <w:tcW w:w="8219" w:type="dxa"/>
            <w:shd w:val="clear" w:color="auto" w:fill="FFFFFF" w:themeFill="background1"/>
          </w:tcPr>
          <w:p w:rsidR="005B31FF" w:rsidRPr="003861E6" w:rsidRDefault="007F13E3" w:rsidP="003861E6">
            <w:pPr>
              <w:numPr>
                <w:ilvl w:val="0"/>
                <w:numId w:val="14"/>
              </w:numPr>
              <w:spacing w:after="0" w:line="240" w:lineRule="auto"/>
              <w:ind w:right="28"/>
              <w:rPr>
                <w:rFonts w:cstheme="minorHAnsi"/>
              </w:rPr>
            </w:pPr>
            <w:r w:rsidRPr="003861E6">
              <w:rPr>
                <w:rFonts w:cstheme="minorHAnsi"/>
              </w:rPr>
              <w:t xml:space="preserve">To explore how Housing Associations could partner with health improvement initiatives, Early help, Health and Social and Children </w:t>
            </w:r>
            <w:r>
              <w:rPr>
                <w:rFonts w:cstheme="minorHAnsi"/>
              </w:rPr>
              <w:t xml:space="preserve">and </w:t>
            </w:r>
            <w:r w:rsidRPr="003861E6">
              <w:rPr>
                <w:rFonts w:cstheme="minorHAnsi"/>
              </w:rPr>
              <w:t>family</w:t>
            </w:r>
            <w:r>
              <w:rPr>
                <w:rFonts w:cstheme="minorHAnsi"/>
              </w:rPr>
              <w:t xml:space="preserve"> wellbeing</w:t>
            </w:r>
            <w:r w:rsidRPr="003861E6">
              <w:rPr>
                <w:rFonts w:cstheme="minorHAnsi"/>
              </w:rPr>
              <w:t xml:space="preserve"> service (CFW) to target vulnerable tenants and offer appropriate support and referrals.</w:t>
            </w:r>
          </w:p>
        </w:tc>
        <w:tc>
          <w:tcPr>
            <w:tcW w:w="1700" w:type="dxa"/>
            <w:gridSpan w:val="2"/>
            <w:vMerge/>
            <w:shd w:val="clear" w:color="auto" w:fill="FFFFFF"/>
          </w:tcPr>
          <w:p w:rsidR="00CA3C58" w:rsidRPr="003861E6" w:rsidRDefault="008737F7" w:rsidP="003861E6">
            <w:pPr>
              <w:spacing w:after="0" w:line="240" w:lineRule="auto"/>
              <w:ind w:right="28"/>
              <w:rPr>
                <w:rFonts w:cstheme="minorHAnsi"/>
              </w:rPr>
            </w:pPr>
          </w:p>
        </w:tc>
        <w:tc>
          <w:tcPr>
            <w:tcW w:w="1700" w:type="dxa"/>
            <w:gridSpan w:val="2"/>
            <w:vMerge/>
            <w:shd w:val="clear" w:color="auto" w:fill="FFFFFF"/>
          </w:tcPr>
          <w:p w:rsidR="00CA3C58" w:rsidRPr="003861E6" w:rsidRDefault="008737F7" w:rsidP="003861E6">
            <w:pPr>
              <w:spacing w:after="0" w:line="240" w:lineRule="auto"/>
              <w:ind w:right="28"/>
              <w:rPr>
                <w:rFonts w:cstheme="minorHAnsi"/>
              </w:rPr>
            </w:pPr>
          </w:p>
        </w:tc>
      </w:tr>
      <w:tr w:rsidR="00CA143B" w:rsidTr="00BB6935">
        <w:trPr>
          <w:gridAfter w:val="1"/>
          <w:wAfter w:w="23" w:type="dxa"/>
          <w:trHeight w:val="1040"/>
        </w:trPr>
        <w:tc>
          <w:tcPr>
            <w:tcW w:w="3691" w:type="dxa"/>
            <w:shd w:val="clear" w:color="auto" w:fill="FFFFFF" w:themeFill="background1"/>
          </w:tcPr>
          <w:p w:rsidR="00546306" w:rsidRPr="003861E6" w:rsidRDefault="007F13E3" w:rsidP="003861E6">
            <w:pPr>
              <w:numPr>
                <w:ilvl w:val="1"/>
                <w:numId w:val="11"/>
              </w:numPr>
              <w:spacing w:after="0" w:line="240" w:lineRule="auto"/>
              <w:ind w:right="28"/>
              <w:rPr>
                <w:rFonts w:cstheme="minorHAnsi"/>
              </w:rPr>
            </w:pPr>
            <w:r w:rsidRPr="003861E6">
              <w:rPr>
                <w:rFonts w:cstheme="minorHAnsi"/>
              </w:rPr>
              <w:t>To reduce anti-social behaviour, violence and domestic abuse in pregnant women and families with babies and infants</w:t>
            </w:r>
          </w:p>
        </w:tc>
        <w:tc>
          <w:tcPr>
            <w:tcW w:w="8219" w:type="dxa"/>
            <w:shd w:val="clear" w:color="auto" w:fill="FFFFFF" w:themeFill="background1"/>
          </w:tcPr>
          <w:p w:rsidR="00FB221A" w:rsidRPr="003861E6" w:rsidRDefault="007F13E3" w:rsidP="003861E6">
            <w:pPr>
              <w:numPr>
                <w:ilvl w:val="0"/>
                <w:numId w:val="14"/>
              </w:numPr>
              <w:spacing w:after="0" w:line="240" w:lineRule="auto"/>
              <w:ind w:right="28"/>
              <w:rPr>
                <w:rFonts w:cstheme="minorHAnsi"/>
              </w:rPr>
            </w:pPr>
            <w:r w:rsidRPr="003861E6">
              <w:rPr>
                <w:rFonts w:cstheme="minorHAnsi"/>
              </w:rPr>
              <w:t>To ensure safeguarding of vulnerable women, babies and families by using a partnership approach to address some of these wider determinants linking with youth services, anti-social behaviour and safeguarding teams</w:t>
            </w:r>
          </w:p>
        </w:tc>
        <w:tc>
          <w:tcPr>
            <w:tcW w:w="1700" w:type="dxa"/>
            <w:gridSpan w:val="2"/>
            <w:vMerge/>
            <w:shd w:val="clear" w:color="auto" w:fill="FFFFFF"/>
          </w:tcPr>
          <w:p w:rsidR="00CA3C58" w:rsidRPr="003861E6" w:rsidRDefault="008737F7" w:rsidP="003861E6">
            <w:pPr>
              <w:spacing w:after="0" w:line="240" w:lineRule="auto"/>
              <w:ind w:right="28"/>
              <w:rPr>
                <w:rFonts w:cstheme="minorHAnsi"/>
              </w:rPr>
            </w:pPr>
          </w:p>
        </w:tc>
        <w:tc>
          <w:tcPr>
            <w:tcW w:w="1700" w:type="dxa"/>
            <w:gridSpan w:val="2"/>
            <w:vMerge/>
            <w:shd w:val="clear" w:color="auto" w:fill="FFFFFF"/>
          </w:tcPr>
          <w:p w:rsidR="00CA3C58" w:rsidRPr="003861E6" w:rsidRDefault="008737F7" w:rsidP="003861E6">
            <w:pPr>
              <w:spacing w:after="0" w:line="240" w:lineRule="auto"/>
              <w:ind w:right="28"/>
              <w:rPr>
                <w:rFonts w:cstheme="minorHAnsi"/>
              </w:rPr>
            </w:pPr>
          </w:p>
        </w:tc>
      </w:tr>
      <w:tr w:rsidR="00CA143B" w:rsidTr="00BB6935">
        <w:trPr>
          <w:gridAfter w:val="1"/>
          <w:wAfter w:w="23" w:type="dxa"/>
          <w:trHeight w:val="1040"/>
        </w:trPr>
        <w:tc>
          <w:tcPr>
            <w:tcW w:w="3691" w:type="dxa"/>
            <w:shd w:val="clear" w:color="auto" w:fill="FFFFFF" w:themeFill="background1"/>
          </w:tcPr>
          <w:p w:rsidR="00C43332" w:rsidRPr="003861E6" w:rsidRDefault="007F13E3" w:rsidP="003861E6">
            <w:pPr>
              <w:numPr>
                <w:ilvl w:val="1"/>
                <w:numId w:val="11"/>
              </w:numPr>
              <w:spacing w:after="0" w:line="240" w:lineRule="auto"/>
              <w:ind w:right="28"/>
              <w:rPr>
                <w:rFonts w:cstheme="minorHAnsi"/>
              </w:rPr>
            </w:pPr>
            <w:r w:rsidRPr="003861E6">
              <w:rPr>
                <w:rFonts w:cstheme="minorHAnsi"/>
              </w:rPr>
              <w:t>To support economic development and establish links between housing and vulnerable children and young people</w:t>
            </w:r>
          </w:p>
        </w:tc>
        <w:tc>
          <w:tcPr>
            <w:tcW w:w="8219" w:type="dxa"/>
            <w:shd w:val="clear" w:color="auto" w:fill="FFFFFF" w:themeFill="background1"/>
          </w:tcPr>
          <w:p w:rsidR="000D3E9B" w:rsidRPr="003861E6" w:rsidRDefault="007F13E3" w:rsidP="003861E6">
            <w:pPr>
              <w:numPr>
                <w:ilvl w:val="0"/>
                <w:numId w:val="14"/>
              </w:numPr>
              <w:spacing w:after="0" w:line="240" w:lineRule="auto"/>
              <w:ind w:right="28"/>
              <w:rPr>
                <w:rFonts w:cstheme="minorHAnsi"/>
              </w:rPr>
            </w:pPr>
            <w:r w:rsidRPr="003861E6">
              <w:rPr>
                <w:rFonts w:cstheme="minorHAnsi"/>
              </w:rPr>
              <w:t xml:space="preserve">To link in with the economic development and LEP team, including school improvement and supported accommodation for Children and young people </w:t>
            </w:r>
          </w:p>
          <w:p w:rsidR="00546306" w:rsidRPr="003861E6" w:rsidRDefault="007F13E3" w:rsidP="003861E6">
            <w:pPr>
              <w:numPr>
                <w:ilvl w:val="0"/>
                <w:numId w:val="14"/>
              </w:numPr>
              <w:spacing w:after="0" w:line="240" w:lineRule="auto"/>
              <w:ind w:right="28"/>
              <w:rPr>
                <w:rFonts w:cstheme="minorHAnsi"/>
              </w:rPr>
            </w:pPr>
            <w:r w:rsidRPr="003861E6">
              <w:rPr>
                <w:rFonts w:cstheme="minorHAnsi"/>
              </w:rPr>
              <w:t>To consider how current commissioning capacity in the education and children's team which is on care leavers and the homelessness protocol can take forward this wider housing agenda.</w:t>
            </w:r>
          </w:p>
          <w:p w:rsidR="00AF4DE6" w:rsidRPr="003861E6" w:rsidRDefault="007F13E3" w:rsidP="002C6DDA">
            <w:pPr>
              <w:pStyle w:val="CommentText"/>
              <w:numPr>
                <w:ilvl w:val="0"/>
                <w:numId w:val="14"/>
              </w:numPr>
              <w:spacing w:after="0"/>
              <w:rPr>
                <w:rFonts w:cstheme="minorHAnsi"/>
                <w:sz w:val="22"/>
                <w:szCs w:val="22"/>
              </w:rPr>
            </w:pPr>
            <w:r w:rsidRPr="003861E6">
              <w:rPr>
                <w:rFonts w:cstheme="minorHAnsi"/>
                <w:sz w:val="22"/>
                <w:szCs w:val="22"/>
              </w:rPr>
              <w:t>Consider how some Districts might support embedding Housing Officers within Family Safeguarding Teams in order to improve support for most vulnerable families with children</w:t>
            </w:r>
          </w:p>
        </w:tc>
        <w:tc>
          <w:tcPr>
            <w:tcW w:w="1700" w:type="dxa"/>
            <w:gridSpan w:val="2"/>
            <w:shd w:val="clear" w:color="auto" w:fill="FFFFFF"/>
          </w:tcPr>
          <w:p w:rsidR="000D3E9B" w:rsidRPr="003861E6" w:rsidRDefault="007F13E3" w:rsidP="000C2408">
            <w:pPr>
              <w:spacing w:after="0" w:line="240" w:lineRule="auto"/>
              <w:ind w:right="28"/>
              <w:rPr>
                <w:rFonts w:cstheme="minorHAnsi"/>
              </w:rPr>
            </w:pPr>
            <w:proofErr w:type="spellStart"/>
            <w:r>
              <w:rPr>
                <w:rFonts w:cstheme="minorHAnsi"/>
              </w:rPr>
              <w:t>HoS</w:t>
            </w:r>
            <w:proofErr w:type="spellEnd"/>
            <w:r>
              <w:rPr>
                <w:rFonts w:cstheme="minorHAnsi"/>
              </w:rPr>
              <w:t xml:space="preserve"> Policy, Information, and Commissioning, Start Well</w:t>
            </w:r>
          </w:p>
        </w:tc>
        <w:tc>
          <w:tcPr>
            <w:tcW w:w="1700" w:type="dxa"/>
            <w:gridSpan w:val="2"/>
            <w:shd w:val="clear" w:color="auto" w:fill="FFFFFF"/>
          </w:tcPr>
          <w:p w:rsidR="003C073F" w:rsidRDefault="003C073F" w:rsidP="003861E6">
            <w:pPr>
              <w:spacing w:after="0" w:line="240" w:lineRule="auto"/>
              <w:ind w:right="28"/>
              <w:rPr>
                <w:rFonts w:cstheme="minorHAnsi"/>
              </w:rPr>
            </w:pPr>
          </w:p>
          <w:p w:rsidR="003C073F" w:rsidRPr="003C073F" w:rsidRDefault="003C073F" w:rsidP="003C073F">
            <w:pPr>
              <w:rPr>
                <w:rFonts w:cstheme="minorHAnsi"/>
              </w:rPr>
            </w:pPr>
          </w:p>
          <w:p w:rsidR="003C073F" w:rsidRPr="003C073F" w:rsidRDefault="003C073F" w:rsidP="003C073F">
            <w:pPr>
              <w:rPr>
                <w:rFonts w:cstheme="minorHAnsi"/>
              </w:rPr>
            </w:pPr>
          </w:p>
          <w:p w:rsidR="003C073F" w:rsidRPr="003C073F" w:rsidRDefault="003C073F" w:rsidP="003C073F">
            <w:pPr>
              <w:rPr>
                <w:rFonts w:cstheme="minorHAnsi"/>
              </w:rPr>
            </w:pPr>
          </w:p>
          <w:p w:rsidR="00C43332" w:rsidRPr="003C073F" w:rsidRDefault="008737F7" w:rsidP="003C073F">
            <w:pPr>
              <w:rPr>
                <w:rFonts w:cstheme="minorHAnsi"/>
              </w:rPr>
            </w:pPr>
          </w:p>
        </w:tc>
      </w:tr>
      <w:tr w:rsidR="00CA143B" w:rsidTr="00B242EA">
        <w:trPr>
          <w:trHeight w:val="261"/>
        </w:trPr>
        <w:tc>
          <w:tcPr>
            <w:tcW w:w="15333" w:type="dxa"/>
            <w:gridSpan w:val="7"/>
            <w:shd w:val="clear" w:color="auto" w:fill="000000" w:themeFill="text1"/>
          </w:tcPr>
          <w:p w:rsidR="00CA3C58" w:rsidRPr="00B242EA" w:rsidRDefault="007F13E3" w:rsidP="003861E6">
            <w:pPr>
              <w:pStyle w:val="Standard"/>
              <w:tabs>
                <w:tab w:val="left" w:pos="-1530"/>
              </w:tabs>
              <w:rPr>
                <w:rFonts w:asciiTheme="minorHAnsi" w:hAnsiTheme="minorHAnsi" w:cstheme="minorHAnsi"/>
                <w:color w:val="FFFFFF" w:themeColor="background1"/>
              </w:rPr>
            </w:pPr>
            <w:r w:rsidRPr="00B242EA">
              <w:rPr>
                <w:rFonts w:asciiTheme="minorHAnsi" w:hAnsiTheme="minorHAnsi" w:cstheme="minorHAnsi"/>
                <w:b/>
                <w:color w:val="FFFFFF" w:themeColor="background1"/>
              </w:rPr>
              <w:lastRenderedPageBreak/>
              <w:t>Priority 2: To reduce the number of deaths caused by  co-sleeping in unsafe situations (see Serious Case Review recommendations)</w:t>
            </w:r>
          </w:p>
        </w:tc>
      </w:tr>
      <w:tr w:rsidR="00CA143B" w:rsidTr="00BB6935">
        <w:trPr>
          <w:gridAfter w:val="1"/>
          <w:wAfter w:w="23" w:type="dxa"/>
          <w:trHeight w:val="544"/>
        </w:trPr>
        <w:tc>
          <w:tcPr>
            <w:tcW w:w="3691" w:type="dxa"/>
            <w:vMerge w:val="restart"/>
            <w:shd w:val="clear" w:color="auto" w:fill="FFFFFF"/>
          </w:tcPr>
          <w:p w:rsidR="00FB221A" w:rsidRPr="003861E6" w:rsidRDefault="007F13E3" w:rsidP="003861E6">
            <w:pPr>
              <w:pStyle w:val="Bullet"/>
              <w:numPr>
                <w:ilvl w:val="0"/>
                <w:numId w:val="0"/>
              </w:numPr>
              <w:spacing w:after="0"/>
              <w:ind w:left="363" w:hanging="357"/>
              <w:jc w:val="left"/>
              <w:rPr>
                <w:rFonts w:asciiTheme="minorHAnsi" w:hAnsiTheme="minorHAnsi" w:cstheme="minorHAnsi"/>
                <w:sz w:val="22"/>
                <w:szCs w:val="22"/>
              </w:rPr>
            </w:pPr>
            <w:r w:rsidRPr="003861E6">
              <w:rPr>
                <w:rFonts w:asciiTheme="minorHAnsi" w:hAnsiTheme="minorHAnsi" w:cstheme="minorHAnsi"/>
                <w:sz w:val="22"/>
                <w:szCs w:val="22"/>
              </w:rPr>
              <w:t xml:space="preserve">2.1 To improve professional advice about co-sleeping in unsafe situations and reduce infant deaths </w:t>
            </w:r>
          </w:p>
        </w:tc>
        <w:tc>
          <w:tcPr>
            <w:tcW w:w="8219" w:type="dxa"/>
            <w:shd w:val="clear" w:color="auto" w:fill="FFFFFF"/>
          </w:tcPr>
          <w:p w:rsidR="00FB221A" w:rsidRPr="003861E6" w:rsidRDefault="007F13E3" w:rsidP="003861E6">
            <w:pPr>
              <w:pStyle w:val="Standard"/>
              <w:numPr>
                <w:ilvl w:val="0"/>
                <w:numId w:val="14"/>
              </w:numPr>
              <w:tabs>
                <w:tab w:val="left" w:pos="-1530"/>
              </w:tabs>
              <w:rPr>
                <w:rFonts w:asciiTheme="minorHAnsi" w:hAnsiTheme="minorHAnsi" w:cstheme="minorHAnsi"/>
                <w:sz w:val="22"/>
                <w:szCs w:val="22"/>
              </w:rPr>
            </w:pPr>
            <w:r w:rsidRPr="003861E6">
              <w:rPr>
                <w:rFonts w:asciiTheme="minorHAnsi" w:hAnsiTheme="minorHAnsi" w:cstheme="minorHAnsi"/>
                <w:sz w:val="22"/>
                <w:szCs w:val="22"/>
              </w:rPr>
              <w:t>To develop and implement an individualised safer sleep assessment tool as part of the 6 safer sleep steps programme.</w:t>
            </w:r>
          </w:p>
        </w:tc>
        <w:tc>
          <w:tcPr>
            <w:tcW w:w="1700" w:type="dxa"/>
            <w:gridSpan w:val="2"/>
            <w:vMerge w:val="restart"/>
            <w:shd w:val="clear" w:color="auto" w:fill="FFFFFF"/>
          </w:tcPr>
          <w:p w:rsidR="00FB221A" w:rsidRPr="003861E6" w:rsidRDefault="007F13E3" w:rsidP="003861E6">
            <w:pPr>
              <w:pStyle w:val="Standard"/>
              <w:tabs>
                <w:tab w:val="left" w:pos="-1530"/>
              </w:tabs>
              <w:rPr>
                <w:rFonts w:asciiTheme="minorHAnsi" w:hAnsiTheme="minorHAnsi" w:cstheme="minorHAnsi"/>
                <w:sz w:val="22"/>
                <w:szCs w:val="22"/>
              </w:rPr>
            </w:pPr>
            <w:r w:rsidRPr="003861E6">
              <w:rPr>
                <w:rFonts w:asciiTheme="minorHAnsi" w:hAnsiTheme="minorHAnsi" w:cstheme="minorHAnsi"/>
                <w:sz w:val="22"/>
                <w:szCs w:val="22"/>
              </w:rPr>
              <w:t>S</w:t>
            </w:r>
            <w:r>
              <w:rPr>
                <w:rFonts w:asciiTheme="minorHAnsi" w:hAnsiTheme="minorHAnsi" w:cstheme="minorHAnsi"/>
                <w:sz w:val="22"/>
                <w:szCs w:val="22"/>
              </w:rPr>
              <w:t xml:space="preserve">udden </w:t>
            </w:r>
            <w:r w:rsidRPr="003861E6">
              <w:rPr>
                <w:rFonts w:asciiTheme="minorHAnsi" w:hAnsiTheme="minorHAnsi" w:cstheme="minorHAnsi"/>
                <w:sz w:val="22"/>
                <w:szCs w:val="22"/>
              </w:rPr>
              <w:t>U</w:t>
            </w:r>
            <w:r>
              <w:rPr>
                <w:rFonts w:asciiTheme="minorHAnsi" w:hAnsiTheme="minorHAnsi" w:cstheme="minorHAnsi"/>
                <w:sz w:val="22"/>
                <w:szCs w:val="22"/>
              </w:rPr>
              <w:t xml:space="preserve">nexplained </w:t>
            </w:r>
            <w:r w:rsidRPr="003861E6">
              <w:rPr>
                <w:rFonts w:asciiTheme="minorHAnsi" w:hAnsiTheme="minorHAnsi" w:cstheme="minorHAnsi"/>
                <w:sz w:val="22"/>
                <w:szCs w:val="22"/>
              </w:rPr>
              <w:t>D</w:t>
            </w:r>
            <w:r>
              <w:rPr>
                <w:rFonts w:asciiTheme="minorHAnsi" w:hAnsiTheme="minorHAnsi" w:cstheme="minorHAnsi"/>
                <w:sz w:val="22"/>
                <w:szCs w:val="22"/>
              </w:rPr>
              <w:t xml:space="preserve">eath in </w:t>
            </w:r>
            <w:r w:rsidRPr="003861E6">
              <w:rPr>
                <w:rFonts w:asciiTheme="minorHAnsi" w:hAnsiTheme="minorHAnsi" w:cstheme="minorHAnsi"/>
                <w:sz w:val="22"/>
                <w:szCs w:val="22"/>
              </w:rPr>
              <w:t>C</w:t>
            </w:r>
            <w:r>
              <w:rPr>
                <w:rFonts w:asciiTheme="minorHAnsi" w:hAnsiTheme="minorHAnsi" w:cstheme="minorHAnsi"/>
                <w:sz w:val="22"/>
                <w:szCs w:val="22"/>
              </w:rPr>
              <w:t>hildhood</w:t>
            </w:r>
            <w:r w:rsidRPr="003861E6">
              <w:rPr>
                <w:rFonts w:asciiTheme="minorHAnsi" w:hAnsiTheme="minorHAnsi" w:cstheme="minorHAnsi"/>
                <w:sz w:val="22"/>
                <w:szCs w:val="22"/>
              </w:rPr>
              <w:t xml:space="preserve"> </w:t>
            </w:r>
            <w:r>
              <w:rPr>
                <w:rFonts w:asciiTheme="minorHAnsi" w:hAnsiTheme="minorHAnsi" w:cstheme="minorHAnsi"/>
                <w:sz w:val="22"/>
                <w:szCs w:val="22"/>
              </w:rPr>
              <w:t xml:space="preserve">(SUDC) </w:t>
            </w:r>
            <w:r w:rsidRPr="003861E6">
              <w:rPr>
                <w:rFonts w:asciiTheme="minorHAnsi" w:hAnsiTheme="minorHAnsi" w:cstheme="minorHAnsi"/>
                <w:sz w:val="22"/>
                <w:szCs w:val="22"/>
              </w:rPr>
              <w:t>Prevention Group</w:t>
            </w:r>
          </w:p>
          <w:p w:rsidR="00FB221A" w:rsidRPr="003861E6" w:rsidRDefault="008737F7" w:rsidP="003861E6">
            <w:pPr>
              <w:spacing w:after="0" w:line="240" w:lineRule="auto"/>
              <w:rPr>
                <w:rFonts w:cstheme="minorHAnsi"/>
                <w:lang w:eastAsia="zh-CN" w:bidi="hi-IN"/>
              </w:rPr>
            </w:pPr>
          </w:p>
        </w:tc>
        <w:tc>
          <w:tcPr>
            <w:tcW w:w="1700" w:type="dxa"/>
            <w:gridSpan w:val="2"/>
            <w:vMerge w:val="restart"/>
            <w:shd w:val="clear" w:color="auto" w:fill="FFFFFF"/>
          </w:tcPr>
          <w:p w:rsidR="00FB221A" w:rsidRPr="003861E6" w:rsidRDefault="007F13E3" w:rsidP="003861E6">
            <w:pPr>
              <w:pStyle w:val="Standard"/>
              <w:tabs>
                <w:tab w:val="left" w:pos="-1530"/>
              </w:tabs>
              <w:rPr>
                <w:rFonts w:asciiTheme="minorHAnsi" w:hAnsiTheme="minorHAnsi" w:cstheme="minorHAnsi"/>
                <w:sz w:val="22"/>
                <w:szCs w:val="22"/>
              </w:rPr>
            </w:pPr>
            <w:r w:rsidRPr="003861E6">
              <w:rPr>
                <w:rFonts w:asciiTheme="minorHAnsi" w:hAnsiTheme="minorHAnsi" w:cstheme="minorHAnsi"/>
                <w:sz w:val="22"/>
                <w:szCs w:val="22"/>
              </w:rPr>
              <w:t>CDOP</w:t>
            </w:r>
          </w:p>
          <w:p w:rsidR="00FB221A" w:rsidRPr="003861E6" w:rsidRDefault="007F13E3" w:rsidP="003861E6">
            <w:pPr>
              <w:pStyle w:val="Standard"/>
              <w:tabs>
                <w:tab w:val="left" w:pos="-1530"/>
              </w:tabs>
              <w:rPr>
                <w:rFonts w:asciiTheme="minorHAnsi" w:hAnsiTheme="minorHAnsi" w:cstheme="minorHAnsi"/>
                <w:sz w:val="22"/>
                <w:szCs w:val="22"/>
              </w:rPr>
            </w:pPr>
            <w:r w:rsidRPr="003861E6">
              <w:rPr>
                <w:rFonts w:asciiTheme="minorHAnsi" w:hAnsiTheme="minorHAnsi" w:cstheme="minorHAnsi"/>
                <w:sz w:val="22"/>
                <w:szCs w:val="22"/>
              </w:rPr>
              <w:t>Public Health</w:t>
            </w:r>
          </w:p>
          <w:p w:rsidR="00FB221A" w:rsidRPr="003861E6" w:rsidRDefault="007F13E3" w:rsidP="003861E6">
            <w:pPr>
              <w:pStyle w:val="Standard"/>
              <w:tabs>
                <w:tab w:val="left" w:pos="-1530"/>
              </w:tabs>
              <w:rPr>
                <w:rFonts w:asciiTheme="minorHAnsi" w:hAnsiTheme="minorHAnsi" w:cstheme="minorHAnsi"/>
                <w:sz w:val="22"/>
                <w:szCs w:val="22"/>
              </w:rPr>
            </w:pPr>
            <w:r w:rsidRPr="003861E6">
              <w:rPr>
                <w:rFonts w:asciiTheme="minorHAnsi" w:hAnsiTheme="minorHAnsi" w:cstheme="minorHAnsi"/>
                <w:sz w:val="22"/>
                <w:szCs w:val="22"/>
              </w:rPr>
              <w:t>Health Visiting</w:t>
            </w:r>
          </w:p>
          <w:p w:rsidR="00FB221A" w:rsidRPr="003861E6" w:rsidRDefault="007F13E3" w:rsidP="003861E6">
            <w:pPr>
              <w:pStyle w:val="Standard"/>
              <w:tabs>
                <w:tab w:val="left" w:pos="-1530"/>
              </w:tabs>
              <w:rPr>
                <w:rFonts w:asciiTheme="minorHAnsi" w:hAnsiTheme="minorHAnsi" w:cstheme="minorHAnsi"/>
                <w:sz w:val="22"/>
                <w:szCs w:val="22"/>
              </w:rPr>
            </w:pPr>
            <w:r w:rsidRPr="003861E6">
              <w:rPr>
                <w:rFonts w:asciiTheme="minorHAnsi" w:hAnsiTheme="minorHAnsi" w:cstheme="minorHAnsi"/>
                <w:sz w:val="22"/>
                <w:szCs w:val="22"/>
              </w:rPr>
              <w:t>Early years</w:t>
            </w:r>
          </w:p>
          <w:p w:rsidR="00FB221A" w:rsidRPr="003861E6" w:rsidRDefault="007F13E3" w:rsidP="003861E6">
            <w:pPr>
              <w:pStyle w:val="Standard"/>
              <w:tabs>
                <w:tab w:val="left" w:pos="-1530"/>
              </w:tabs>
              <w:rPr>
                <w:rFonts w:asciiTheme="minorHAnsi" w:hAnsiTheme="minorHAnsi" w:cstheme="minorHAnsi"/>
                <w:sz w:val="22"/>
                <w:szCs w:val="22"/>
              </w:rPr>
            </w:pPr>
            <w:r w:rsidRPr="003861E6">
              <w:rPr>
                <w:rFonts w:asciiTheme="minorHAnsi" w:hAnsiTheme="minorHAnsi" w:cstheme="minorHAnsi"/>
                <w:sz w:val="22"/>
                <w:szCs w:val="22"/>
              </w:rPr>
              <w:t>Children Family Service (CFW)</w:t>
            </w:r>
          </w:p>
        </w:tc>
      </w:tr>
      <w:tr w:rsidR="00CA143B" w:rsidTr="00BB6935">
        <w:trPr>
          <w:gridAfter w:val="1"/>
          <w:wAfter w:w="23" w:type="dxa"/>
          <w:trHeight w:val="568"/>
        </w:trPr>
        <w:tc>
          <w:tcPr>
            <w:tcW w:w="3691" w:type="dxa"/>
            <w:vMerge/>
            <w:shd w:val="clear" w:color="auto" w:fill="FFFFFF"/>
          </w:tcPr>
          <w:p w:rsidR="00FB221A" w:rsidRPr="003861E6" w:rsidRDefault="008737F7" w:rsidP="003861E6">
            <w:pPr>
              <w:pStyle w:val="Standard"/>
              <w:tabs>
                <w:tab w:val="left" w:pos="7830"/>
              </w:tabs>
              <w:rPr>
                <w:rFonts w:asciiTheme="minorHAnsi" w:hAnsiTheme="minorHAnsi" w:cstheme="minorHAnsi"/>
                <w:b/>
                <w:iCs/>
                <w:sz w:val="22"/>
                <w:szCs w:val="22"/>
              </w:rPr>
            </w:pPr>
          </w:p>
        </w:tc>
        <w:tc>
          <w:tcPr>
            <w:tcW w:w="8219" w:type="dxa"/>
            <w:shd w:val="clear" w:color="auto" w:fill="FFFFFF"/>
          </w:tcPr>
          <w:p w:rsidR="00FB221A" w:rsidRPr="003861E6" w:rsidRDefault="007F13E3" w:rsidP="003861E6">
            <w:pPr>
              <w:pStyle w:val="Standard"/>
              <w:numPr>
                <w:ilvl w:val="0"/>
                <w:numId w:val="14"/>
              </w:numPr>
              <w:tabs>
                <w:tab w:val="left" w:pos="-1530"/>
              </w:tabs>
              <w:rPr>
                <w:rFonts w:asciiTheme="minorHAnsi" w:hAnsiTheme="minorHAnsi" w:cstheme="minorHAnsi"/>
                <w:sz w:val="22"/>
                <w:szCs w:val="22"/>
              </w:rPr>
            </w:pPr>
            <w:r w:rsidRPr="003861E6">
              <w:rPr>
                <w:rFonts w:asciiTheme="minorHAnsi" w:hAnsiTheme="minorHAnsi" w:cstheme="minorHAnsi"/>
                <w:sz w:val="22"/>
                <w:szCs w:val="22"/>
              </w:rPr>
              <w:t xml:space="preserve">To strengthen and clarify the safer sleep messages for parents as well as the criminal consequence should they ignore professionals' advice. </w:t>
            </w:r>
          </w:p>
        </w:tc>
        <w:tc>
          <w:tcPr>
            <w:tcW w:w="1700" w:type="dxa"/>
            <w:gridSpan w:val="2"/>
            <w:vMerge/>
            <w:shd w:val="clear" w:color="auto" w:fill="FFFFFF"/>
          </w:tcPr>
          <w:p w:rsidR="00FB221A" w:rsidRPr="003861E6" w:rsidRDefault="008737F7" w:rsidP="003861E6">
            <w:pPr>
              <w:pStyle w:val="Standard"/>
              <w:tabs>
                <w:tab w:val="left" w:pos="-1530"/>
              </w:tabs>
              <w:rPr>
                <w:rFonts w:asciiTheme="minorHAnsi" w:hAnsiTheme="minorHAnsi" w:cstheme="minorHAnsi"/>
                <w:sz w:val="22"/>
                <w:szCs w:val="22"/>
              </w:rPr>
            </w:pPr>
          </w:p>
        </w:tc>
        <w:tc>
          <w:tcPr>
            <w:tcW w:w="1700" w:type="dxa"/>
            <w:gridSpan w:val="2"/>
            <w:vMerge/>
            <w:shd w:val="clear" w:color="auto" w:fill="FFFFFF"/>
          </w:tcPr>
          <w:p w:rsidR="00FB221A" w:rsidRPr="003861E6" w:rsidRDefault="008737F7" w:rsidP="003861E6">
            <w:pPr>
              <w:pStyle w:val="Standard"/>
              <w:tabs>
                <w:tab w:val="left" w:pos="-1530"/>
              </w:tabs>
              <w:rPr>
                <w:rFonts w:asciiTheme="minorHAnsi" w:hAnsiTheme="minorHAnsi" w:cstheme="minorHAnsi"/>
                <w:sz w:val="22"/>
                <w:szCs w:val="22"/>
              </w:rPr>
            </w:pPr>
          </w:p>
        </w:tc>
      </w:tr>
      <w:tr w:rsidR="00CA143B" w:rsidTr="00BB6935">
        <w:trPr>
          <w:gridAfter w:val="1"/>
          <w:wAfter w:w="23" w:type="dxa"/>
          <w:trHeight w:val="560"/>
        </w:trPr>
        <w:tc>
          <w:tcPr>
            <w:tcW w:w="3691" w:type="dxa"/>
            <w:vMerge/>
            <w:shd w:val="clear" w:color="auto" w:fill="FFFFFF"/>
          </w:tcPr>
          <w:p w:rsidR="00FB221A" w:rsidRPr="003861E6" w:rsidRDefault="008737F7" w:rsidP="003861E6">
            <w:pPr>
              <w:pStyle w:val="Standard"/>
              <w:tabs>
                <w:tab w:val="left" w:pos="7830"/>
              </w:tabs>
              <w:rPr>
                <w:rFonts w:asciiTheme="minorHAnsi" w:hAnsiTheme="minorHAnsi" w:cstheme="minorHAnsi"/>
                <w:b/>
                <w:iCs/>
                <w:sz w:val="22"/>
                <w:szCs w:val="22"/>
              </w:rPr>
            </w:pPr>
          </w:p>
        </w:tc>
        <w:tc>
          <w:tcPr>
            <w:tcW w:w="8219" w:type="dxa"/>
            <w:shd w:val="clear" w:color="auto" w:fill="FFFFFF"/>
          </w:tcPr>
          <w:p w:rsidR="00FB221A" w:rsidRPr="003861E6" w:rsidRDefault="007F13E3" w:rsidP="003861E6">
            <w:pPr>
              <w:pStyle w:val="ListParagraph"/>
              <w:numPr>
                <w:ilvl w:val="0"/>
                <w:numId w:val="14"/>
              </w:numPr>
              <w:autoSpaceDE/>
              <w:autoSpaceDN/>
              <w:adjustRightInd/>
              <w:spacing w:after="0"/>
              <w:jc w:val="left"/>
              <w:rPr>
                <w:rFonts w:asciiTheme="minorHAnsi" w:hAnsiTheme="minorHAnsi" w:cstheme="minorHAnsi"/>
                <w:sz w:val="22"/>
                <w:szCs w:val="22"/>
              </w:rPr>
            </w:pPr>
            <w:r w:rsidRPr="003861E6">
              <w:rPr>
                <w:rFonts w:asciiTheme="minorHAnsi" w:hAnsiTheme="minorHAnsi" w:cstheme="minorHAnsi"/>
                <w:sz w:val="22"/>
                <w:szCs w:val="22"/>
              </w:rPr>
              <w:t>To continue with the Train the Trainer Sessions so members of the health/ social care/ education professions receive training.</w:t>
            </w:r>
          </w:p>
        </w:tc>
        <w:tc>
          <w:tcPr>
            <w:tcW w:w="1700" w:type="dxa"/>
            <w:gridSpan w:val="2"/>
            <w:vMerge/>
            <w:shd w:val="clear" w:color="auto" w:fill="FFFFFF"/>
          </w:tcPr>
          <w:p w:rsidR="00FB221A" w:rsidRPr="003861E6" w:rsidRDefault="008737F7" w:rsidP="003861E6">
            <w:pPr>
              <w:spacing w:after="0" w:line="240" w:lineRule="auto"/>
              <w:rPr>
                <w:rFonts w:cstheme="minorHAnsi"/>
              </w:rPr>
            </w:pPr>
          </w:p>
        </w:tc>
        <w:tc>
          <w:tcPr>
            <w:tcW w:w="1700" w:type="dxa"/>
            <w:gridSpan w:val="2"/>
            <w:vMerge/>
            <w:shd w:val="clear" w:color="auto" w:fill="FFFFFF"/>
          </w:tcPr>
          <w:p w:rsidR="00FB221A" w:rsidRPr="003861E6" w:rsidRDefault="008737F7" w:rsidP="003861E6">
            <w:pPr>
              <w:spacing w:after="0" w:line="240" w:lineRule="auto"/>
              <w:rPr>
                <w:rFonts w:cstheme="minorHAnsi"/>
              </w:rPr>
            </w:pPr>
          </w:p>
        </w:tc>
      </w:tr>
      <w:tr w:rsidR="00CA143B" w:rsidTr="00BB6935">
        <w:trPr>
          <w:gridAfter w:val="1"/>
          <w:wAfter w:w="23" w:type="dxa"/>
          <w:trHeight w:val="560"/>
        </w:trPr>
        <w:tc>
          <w:tcPr>
            <w:tcW w:w="3691" w:type="dxa"/>
            <w:vMerge/>
            <w:shd w:val="clear" w:color="auto" w:fill="FFFFFF"/>
          </w:tcPr>
          <w:p w:rsidR="00FB221A" w:rsidRPr="003861E6" w:rsidRDefault="008737F7" w:rsidP="003861E6">
            <w:pPr>
              <w:pStyle w:val="Standard"/>
              <w:tabs>
                <w:tab w:val="left" w:pos="7830"/>
              </w:tabs>
              <w:rPr>
                <w:rFonts w:asciiTheme="minorHAnsi" w:hAnsiTheme="minorHAnsi" w:cstheme="minorHAnsi"/>
                <w:b/>
                <w:iCs/>
                <w:sz w:val="22"/>
                <w:szCs w:val="22"/>
              </w:rPr>
            </w:pPr>
          </w:p>
        </w:tc>
        <w:tc>
          <w:tcPr>
            <w:tcW w:w="8219" w:type="dxa"/>
            <w:shd w:val="clear" w:color="auto" w:fill="FFFFFF"/>
          </w:tcPr>
          <w:p w:rsidR="00FB221A" w:rsidRPr="003861E6" w:rsidRDefault="007F13E3" w:rsidP="003861E6">
            <w:pPr>
              <w:pStyle w:val="ListParagraph"/>
              <w:numPr>
                <w:ilvl w:val="0"/>
                <w:numId w:val="14"/>
              </w:numPr>
              <w:autoSpaceDE/>
              <w:autoSpaceDN/>
              <w:adjustRightInd/>
              <w:spacing w:after="0"/>
              <w:jc w:val="left"/>
              <w:rPr>
                <w:rFonts w:asciiTheme="minorHAnsi" w:hAnsiTheme="minorHAnsi" w:cstheme="minorHAnsi"/>
                <w:sz w:val="22"/>
                <w:szCs w:val="22"/>
              </w:rPr>
            </w:pPr>
            <w:r w:rsidRPr="003861E6">
              <w:rPr>
                <w:rFonts w:asciiTheme="minorHAnsi" w:hAnsiTheme="minorHAnsi" w:cstheme="minorHAnsi"/>
                <w:sz w:val="22"/>
                <w:szCs w:val="22"/>
              </w:rPr>
              <w:t>To audit the extent to which safer sleep messages are being advocated by health professionals and others</w:t>
            </w:r>
          </w:p>
        </w:tc>
        <w:tc>
          <w:tcPr>
            <w:tcW w:w="1700" w:type="dxa"/>
            <w:gridSpan w:val="2"/>
            <w:vMerge/>
            <w:shd w:val="clear" w:color="auto" w:fill="FFFFFF"/>
          </w:tcPr>
          <w:p w:rsidR="00FB221A" w:rsidRPr="003861E6" w:rsidRDefault="008737F7" w:rsidP="003861E6">
            <w:pPr>
              <w:spacing w:after="0" w:line="240" w:lineRule="auto"/>
              <w:rPr>
                <w:rFonts w:cstheme="minorHAnsi"/>
              </w:rPr>
            </w:pPr>
          </w:p>
        </w:tc>
        <w:tc>
          <w:tcPr>
            <w:tcW w:w="1700" w:type="dxa"/>
            <w:gridSpan w:val="2"/>
            <w:vMerge/>
            <w:shd w:val="clear" w:color="auto" w:fill="FFFFFF"/>
          </w:tcPr>
          <w:p w:rsidR="00FB221A" w:rsidRPr="003861E6" w:rsidRDefault="008737F7" w:rsidP="003861E6">
            <w:pPr>
              <w:spacing w:after="0" w:line="240" w:lineRule="auto"/>
              <w:rPr>
                <w:rFonts w:cstheme="minorHAnsi"/>
              </w:rPr>
            </w:pPr>
          </w:p>
        </w:tc>
      </w:tr>
      <w:tr w:rsidR="00CA143B" w:rsidTr="00BB6935">
        <w:trPr>
          <w:gridAfter w:val="1"/>
          <w:wAfter w:w="23" w:type="dxa"/>
          <w:trHeight w:val="558"/>
        </w:trPr>
        <w:tc>
          <w:tcPr>
            <w:tcW w:w="3691" w:type="dxa"/>
            <w:vMerge w:val="restart"/>
            <w:shd w:val="clear" w:color="auto" w:fill="FFFFFF"/>
          </w:tcPr>
          <w:p w:rsidR="00826EBF" w:rsidRPr="003861E6" w:rsidRDefault="007F13E3" w:rsidP="003861E6">
            <w:pPr>
              <w:pStyle w:val="Bullet"/>
              <w:numPr>
                <w:ilvl w:val="1"/>
                <w:numId w:val="13"/>
              </w:numPr>
              <w:spacing w:after="0"/>
              <w:jc w:val="left"/>
              <w:rPr>
                <w:rFonts w:asciiTheme="minorHAnsi" w:hAnsiTheme="minorHAnsi" w:cstheme="minorHAnsi"/>
                <w:sz w:val="22"/>
                <w:szCs w:val="22"/>
              </w:rPr>
            </w:pPr>
            <w:r w:rsidRPr="003861E6">
              <w:rPr>
                <w:rFonts w:asciiTheme="minorHAnsi" w:hAnsiTheme="minorHAnsi" w:cstheme="minorHAnsi"/>
                <w:sz w:val="22"/>
                <w:szCs w:val="22"/>
              </w:rPr>
              <w:t xml:space="preserve">To improve public awareness of infant death </w:t>
            </w:r>
          </w:p>
        </w:tc>
        <w:tc>
          <w:tcPr>
            <w:tcW w:w="8219" w:type="dxa"/>
            <w:shd w:val="clear" w:color="auto" w:fill="FFFFFF"/>
          </w:tcPr>
          <w:p w:rsidR="00826EBF" w:rsidRPr="003861E6" w:rsidRDefault="007F13E3" w:rsidP="003861E6">
            <w:pPr>
              <w:pStyle w:val="ListParagraph"/>
              <w:numPr>
                <w:ilvl w:val="0"/>
                <w:numId w:val="14"/>
              </w:numPr>
              <w:autoSpaceDE/>
              <w:autoSpaceDN/>
              <w:adjustRightInd/>
              <w:spacing w:after="0"/>
              <w:jc w:val="left"/>
              <w:rPr>
                <w:rFonts w:asciiTheme="minorHAnsi" w:hAnsiTheme="minorHAnsi" w:cstheme="minorHAnsi"/>
                <w:sz w:val="22"/>
                <w:szCs w:val="22"/>
              </w:rPr>
            </w:pPr>
            <w:r w:rsidRPr="003861E6">
              <w:rPr>
                <w:rFonts w:asciiTheme="minorHAnsi" w:hAnsiTheme="minorHAnsi" w:cstheme="minorHAnsi"/>
                <w:sz w:val="22"/>
                <w:szCs w:val="22"/>
              </w:rPr>
              <w:t>Public campaign on the risks of co-sleeping in line with the Pan-Lancashire safer sleep guidance including a broader approach to reducing infant deaths using social media, marketing and a communications plan as well as the development of a workforce development plan.</w:t>
            </w:r>
          </w:p>
        </w:tc>
        <w:tc>
          <w:tcPr>
            <w:tcW w:w="1700" w:type="dxa"/>
            <w:gridSpan w:val="2"/>
            <w:vMerge/>
            <w:shd w:val="clear" w:color="auto" w:fill="FFFFFF"/>
          </w:tcPr>
          <w:p w:rsidR="00826EBF" w:rsidRPr="003861E6" w:rsidRDefault="008737F7" w:rsidP="003861E6">
            <w:pPr>
              <w:spacing w:after="0" w:line="240" w:lineRule="auto"/>
              <w:rPr>
                <w:rFonts w:cstheme="minorHAnsi"/>
              </w:rPr>
            </w:pPr>
          </w:p>
        </w:tc>
        <w:tc>
          <w:tcPr>
            <w:tcW w:w="1700" w:type="dxa"/>
            <w:gridSpan w:val="2"/>
            <w:vMerge/>
            <w:shd w:val="clear" w:color="auto" w:fill="FFFFFF"/>
          </w:tcPr>
          <w:p w:rsidR="00826EBF" w:rsidRPr="003861E6" w:rsidRDefault="008737F7" w:rsidP="003861E6">
            <w:pPr>
              <w:pStyle w:val="ListParagraph"/>
              <w:numPr>
                <w:ilvl w:val="0"/>
                <w:numId w:val="14"/>
              </w:numPr>
              <w:autoSpaceDE/>
              <w:autoSpaceDN/>
              <w:adjustRightInd/>
              <w:spacing w:after="0"/>
              <w:jc w:val="left"/>
              <w:rPr>
                <w:rFonts w:asciiTheme="minorHAnsi" w:hAnsiTheme="minorHAnsi" w:cstheme="minorHAnsi"/>
                <w:sz w:val="22"/>
                <w:szCs w:val="22"/>
              </w:rPr>
            </w:pPr>
          </w:p>
        </w:tc>
      </w:tr>
      <w:tr w:rsidR="00CA143B" w:rsidTr="00BB6935">
        <w:trPr>
          <w:gridAfter w:val="1"/>
          <w:wAfter w:w="23" w:type="dxa"/>
          <w:trHeight w:val="557"/>
        </w:trPr>
        <w:tc>
          <w:tcPr>
            <w:tcW w:w="3691" w:type="dxa"/>
            <w:vMerge/>
            <w:shd w:val="clear" w:color="auto" w:fill="FFFFFF"/>
          </w:tcPr>
          <w:p w:rsidR="00826EBF" w:rsidRPr="003861E6" w:rsidRDefault="008737F7" w:rsidP="003861E6">
            <w:pPr>
              <w:pStyle w:val="Bullet"/>
              <w:numPr>
                <w:ilvl w:val="1"/>
                <w:numId w:val="13"/>
              </w:numPr>
              <w:spacing w:after="0"/>
              <w:jc w:val="left"/>
              <w:rPr>
                <w:rFonts w:asciiTheme="minorHAnsi" w:hAnsiTheme="minorHAnsi" w:cstheme="minorHAnsi"/>
                <w:sz w:val="22"/>
                <w:szCs w:val="22"/>
              </w:rPr>
            </w:pPr>
          </w:p>
        </w:tc>
        <w:tc>
          <w:tcPr>
            <w:tcW w:w="8219" w:type="dxa"/>
            <w:shd w:val="clear" w:color="auto" w:fill="FFFFFF"/>
          </w:tcPr>
          <w:p w:rsidR="00826EBF" w:rsidRPr="003861E6" w:rsidRDefault="007F13E3" w:rsidP="003861E6">
            <w:pPr>
              <w:numPr>
                <w:ilvl w:val="0"/>
                <w:numId w:val="14"/>
              </w:numPr>
              <w:spacing w:after="0" w:line="240" w:lineRule="auto"/>
              <w:rPr>
                <w:rFonts w:cstheme="minorHAnsi"/>
                <w:bCs/>
              </w:rPr>
            </w:pPr>
            <w:r w:rsidRPr="003861E6">
              <w:rPr>
                <w:rFonts w:cstheme="minorHAnsi"/>
                <w:bCs/>
              </w:rPr>
              <w:t xml:space="preserve">Training carers and parents in rescue and resuscitation techniques to minimise the severity of outcomes from. </w:t>
            </w:r>
          </w:p>
        </w:tc>
        <w:tc>
          <w:tcPr>
            <w:tcW w:w="1700" w:type="dxa"/>
            <w:gridSpan w:val="2"/>
            <w:vMerge/>
            <w:shd w:val="clear" w:color="auto" w:fill="FFFFFF"/>
          </w:tcPr>
          <w:p w:rsidR="00826EBF" w:rsidRPr="003861E6" w:rsidRDefault="008737F7" w:rsidP="003861E6">
            <w:pPr>
              <w:numPr>
                <w:ilvl w:val="0"/>
                <w:numId w:val="14"/>
              </w:numPr>
              <w:spacing w:after="0" w:line="240" w:lineRule="auto"/>
              <w:rPr>
                <w:rFonts w:cstheme="minorHAnsi"/>
                <w:bCs/>
              </w:rPr>
            </w:pPr>
          </w:p>
        </w:tc>
        <w:tc>
          <w:tcPr>
            <w:tcW w:w="1700" w:type="dxa"/>
            <w:gridSpan w:val="2"/>
            <w:vMerge/>
            <w:shd w:val="clear" w:color="auto" w:fill="FFFFFF"/>
          </w:tcPr>
          <w:p w:rsidR="00826EBF" w:rsidRPr="003861E6" w:rsidRDefault="008737F7" w:rsidP="003861E6">
            <w:pPr>
              <w:numPr>
                <w:ilvl w:val="0"/>
                <w:numId w:val="14"/>
              </w:numPr>
              <w:spacing w:after="0" w:line="240" w:lineRule="auto"/>
              <w:rPr>
                <w:rFonts w:cstheme="minorHAnsi"/>
                <w:bCs/>
              </w:rPr>
            </w:pPr>
          </w:p>
        </w:tc>
      </w:tr>
      <w:tr w:rsidR="00CA143B" w:rsidTr="00BB6935">
        <w:trPr>
          <w:gridAfter w:val="1"/>
          <w:wAfter w:w="23" w:type="dxa"/>
          <w:trHeight w:val="1110"/>
        </w:trPr>
        <w:tc>
          <w:tcPr>
            <w:tcW w:w="3691" w:type="dxa"/>
            <w:shd w:val="clear" w:color="auto" w:fill="FFFFFF"/>
          </w:tcPr>
          <w:p w:rsidR="00826EBF" w:rsidRPr="003861E6" w:rsidRDefault="007F13E3" w:rsidP="003861E6">
            <w:pPr>
              <w:numPr>
                <w:ilvl w:val="1"/>
                <w:numId w:val="13"/>
              </w:numPr>
              <w:autoSpaceDE w:val="0"/>
              <w:autoSpaceDN w:val="0"/>
              <w:adjustRightInd w:val="0"/>
              <w:spacing w:after="0" w:line="240" w:lineRule="auto"/>
              <w:rPr>
                <w:rFonts w:cstheme="minorHAnsi"/>
              </w:rPr>
            </w:pPr>
            <w:r w:rsidRPr="003861E6">
              <w:rPr>
                <w:rFonts w:cstheme="minorHAnsi"/>
              </w:rPr>
              <w:t>To raise awareness of deaths and life limiting injuries sustained through shaking an infant and causing Abusive Head Trauma (AHT)</w:t>
            </w:r>
          </w:p>
        </w:tc>
        <w:tc>
          <w:tcPr>
            <w:tcW w:w="8219" w:type="dxa"/>
            <w:shd w:val="clear" w:color="auto" w:fill="FFFFFF"/>
          </w:tcPr>
          <w:p w:rsidR="00826EBF" w:rsidRPr="003861E6" w:rsidRDefault="007F13E3" w:rsidP="003861E6">
            <w:pPr>
              <w:pStyle w:val="ListParagraph"/>
              <w:numPr>
                <w:ilvl w:val="0"/>
                <w:numId w:val="6"/>
              </w:numPr>
              <w:autoSpaceDE/>
              <w:autoSpaceDN/>
              <w:adjustRightInd/>
              <w:spacing w:after="0"/>
              <w:contextualSpacing w:val="0"/>
              <w:jc w:val="left"/>
              <w:rPr>
                <w:rFonts w:asciiTheme="minorHAnsi" w:hAnsiTheme="minorHAnsi" w:cstheme="minorHAnsi"/>
                <w:sz w:val="22"/>
                <w:szCs w:val="22"/>
              </w:rPr>
            </w:pPr>
            <w:r w:rsidRPr="003861E6">
              <w:rPr>
                <w:rFonts w:asciiTheme="minorHAnsi" w:hAnsiTheme="minorHAnsi" w:cstheme="minorHAnsi"/>
                <w:sz w:val="22"/>
                <w:szCs w:val="22"/>
              </w:rPr>
              <w:t>To implement the ICON (Abusive head Trauma) Campaign as set out in Hampshire's ICON Campaign with additions from UNICEF BFI and signed off by CDOP:</w:t>
            </w:r>
          </w:p>
          <w:p w:rsidR="00826EBF" w:rsidRPr="003861E6" w:rsidRDefault="007F13E3" w:rsidP="003861E6">
            <w:pPr>
              <w:pStyle w:val="ListParagraph"/>
              <w:numPr>
                <w:ilvl w:val="0"/>
                <w:numId w:val="43"/>
              </w:numPr>
              <w:autoSpaceDE/>
              <w:autoSpaceDN/>
              <w:adjustRightInd/>
              <w:spacing w:after="0"/>
              <w:contextualSpacing w:val="0"/>
              <w:jc w:val="left"/>
              <w:rPr>
                <w:rFonts w:asciiTheme="minorHAnsi" w:hAnsiTheme="minorHAnsi" w:cstheme="minorHAnsi"/>
                <w:sz w:val="22"/>
                <w:szCs w:val="22"/>
              </w:rPr>
            </w:pPr>
            <w:r w:rsidRPr="003861E6">
              <w:rPr>
                <w:rFonts w:asciiTheme="minorHAnsi" w:hAnsiTheme="minorHAnsi" w:cstheme="minorHAnsi"/>
                <w:sz w:val="22"/>
                <w:szCs w:val="22"/>
              </w:rPr>
              <w:t>To consider Phase 2 of the ICON campaign</w:t>
            </w:r>
          </w:p>
          <w:p w:rsidR="00826EBF" w:rsidRPr="003861E6" w:rsidRDefault="007F13E3" w:rsidP="003861E6">
            <w:pPr>
              <w:pStyle w:val="ListParagraph"/>
              <w:numPr>
                <w:ilvl w:val="0"/>
                <w:numId w:val="43"/>
              </w:numPr>
              <w:autoSpaceDE/>
              <w:autoSpaceDN/>
              <w:adjustRightInd/>
              <w:spacing w:after="0"/>
              <w:contextualSpacing w:val="0"/>
              <w:jc w:val="left"/>
              <w:rPr>
                <w:rFonts w:asciiTheme="minorHAnsi" w:hAnsiTheme="minorHAnsi" w:cstheme="minorHAnsi"/>
                <w:sz w:val="22"/>
                <w:szCs w:val="22"/>
              </w:rPr>
            </w:pPr>
            <w:r w:rsidRPr="003861E6">
              <w:rPr>
                <w:rFonts w:asciiTheme="minorHAnsi" w:hAnsiTheme="minorHAnsi" w:cstheme="minorHAnsi"/>
                <w:sz w:val="22"/>
                <w:szCs w:val="22"/>
              </w:rPr>
              <w:t>Links with schools/GPs/Digital Screens and the use of the full length film.</w:t>
            </w:r>
          </w:p>
          <w:p w:rsidR="00C96F2A" w:rsidRPr="003861E6" w:rsidRDefault="007F13E3" w:rsidP="003861E6">
            <w:pPr>
              <w:pStyle w:val="ListParagraph"/>
              <w:numPr>
                <w:ilvl w:val="0"/>
                <w:numId w:val="43"/>
              </w:numPr>
              <w:autoSpaceDE/>
              <w:autoSpaceDN/>
              <w:adjustRightInd/>
              <w:spacing w:after="0"/>
              <w:jc w:val="left"/>
              <w:rPr>
                <w:rFonts w:asciiTheme="minorHAnsi" w:hAnsiTheme="minorHAnsi" w:cstheme="minorHAnsi"/>
                <w:sz w:val="22"/>
                <w:szCs w:val="22"/>
              </w:rPr>
            </w:pPr>
            <w:r w:rsidRPr="003861E6">
              <w:rPr>
                <w:rFonts w:asciiTheme="minorHAnsi" w:hAnsiTheme="minorHAnsi" w:cstheme="minorHAnsi"/>
                <w:sz w:val="22"/>
                <w:szCs w:val="22"/>
              </w:rPr>
              <w:t>Integrate Safer sleep messages into the programme</w:t>
            </w:r>
          </w:p>
        </w:tc>
        <w:tc>
          <w:tcPr>
            <w:tcW w:w="1700" w:type="dxa"/>
            <w:gridSpan w:val="2"/>
            <w:vMerge/>
            <w:shd w:val="clear" w:color="auto" w:fill="FFFFFF"/>
          </w:tcPr>
          <w:p w:rsidR="00826EBF" w:rsidRPr="003861E6" w:rsidRDefault="008737F7" w:rsidP="003861E6">
            <w:pPr>
              <w:pStyle w:val="ListParagraph"/>
              <w:numPr>
                <w:ilvl w:val="0"/>
                <w:numId w:val="6"/>
              </w:numPr>
              <w:autoSpaceDE/>
              <w:autoSpaceDN/>
              <w:adjustRightInd/>
              <w:spacing w:after="0"/>
              <w:contextualSpacing w:val="0"/>
              <w:jc w:val="left"/>
              <w:rPr>
                <w:rFonts w:asciiTheme="minorHAnsi" w:hAnsiTheme="minorHAnsi" w:cstheme="minorHAnsi"/>
                <w:sz w:val="22"/>
                <w:szCs w:val="22"/>
              </w:rPr>
            </w:pPr>
          </w:p>
        </w:tc>
        <w:tc>
          <w:tcPr>
            <w:tcW w:w="1700" w:type="dxa"/>
            <w:gridSpan w:val="2"/>
            <w:vMerge/>
            <w:shd w:val="clear" w:color="auto" w:fill="FFFFFF"/>
          </w:tcPr>
          <w:p w:rsidR="00826EBF" w:rsidRPr="003861E6" w:rsidRDefault="008737F7" w:rsidP="003861E6">
            <w:pPr>
              <w:pStyle w:val="ListParagraph"/>
              <w:numPr>
                <w:ilvl w:val="0"/>
                <w:numId w:val="6"/>
              </w:numPr>
              <w:autoSpaceDE/>
              <w:autoSpaceDN/>
              <w:adjustRightInd/>
              <w:spacing w:after="0"/>
              <w:contextualSpacing w:val="0"/>
              <w:jc w:val="left"/>
              <w:rPr>
                <w:rFonts w:asciiTheme="minorHAnsi" w:hAnsiTheme="minorHAnsi" w:cstheme="minorHAnsi"/>
                <w:sz w:val="22"/>
                <w:szCs w:val="22"/>
              </w:rPr>
            </w:pPr>
          </w:p>
        </w:tc>
      </w:tr>
      <w:tr w:rsidR="00CA143B" w:rsidTr="00BB6935">
        <w:trPr>
          <w:gridAfter w:val="1"/>
          <w:wAfter w:w="23" w:type="dxa"/>
          <w:trHeight w:val="577"/>
        </w:trPr>
        <w:tc>
          <w:tcPr>
            <w:tcW w:w="3691" w:type="dxa"/>
            <w:shd w:val="clear" w:color="auto" w:fill="FFFFFF"/>
          </w:tcPr>
          <w:p w:rsidR="00826EBF" w:rsidRPr="003861E6" w:rsidRDefault="007F13E3" w:rsidP="003861E6">
            <w:pPr>
              <w:numPr>
                <w:ilvl w:val="1"/>
                <w:numId w:val="13"/>
              </w:numPr>
              <w:spacing w:after="0" w:line="240" w:lineRule="auto"/>
              <w:contextualSpacing/>
              <w:rPr>
                <w:rFonts w:cstheme="minorHAnsi"/>
              </w:rPr>
            </w:pPr>
            <w:r w:rsidRPr="003861E6">
              <w:rPr>
                <w:rFonts w:cstheme="minorHAnsi"/>
                <w:bCs/>
              </w:rPr>
              <w:t>To ensure adequate support to affected parents and families</w:t>
            </w:r>
          </w:p>
        </w:tc>
        <w:tc>
          <w:tcPr>
            <w:tcW w:w="8219" w:type="dxa"/>
            <w:shd w:val="clear" w:color="auto" w:fill="FFFFFF"/>
          </w:tcPr>
          <w:p w:rsidR="003419CF" w:rsidRPr="003861E6" w:rsidRDefault="007F13E3" w:rsidP="003861E6">
            <w:pPr>
              <w:pStyle w:val="Bullet"/>
              <w:spacing w:after="0"/>
              <w:contextualSpacing w:val="0"/>
              <w:jc w:val="left"/>
              <w:rPr>
                <w:rFonts w:asciiTheme="minorHAnsi" w:eastAsia="SimSun" w:hAnsiTheme="minorHAnsi" w:cstheme="minorHAnsi"/>
                <w:b/>
                <w:iCs/>
                <w:kern w:val="3"/>
                <w:sz w:val="22"/>
                <w:szCs w:val="22"/>
                <w:lang w:eastAsia="zh-CN" w:bidi="hi-IN"/>
              </w:rPr>
            </w:pPr>
            <w:r w:rsidRPr="003861E6">
              <w:rPr>
                <w:rFonts w:asciiTheme="minorHAnsi" w:hAnsiTheme="minorHAnsi" w:cstheme="minorHAnsi"/>
                <w:sz w:val="22"/>
                <w:szCs w:val="22"/>
              </w:rPr>
              <w:t xml:space="preserve">To support families who have been bereaved and ensure appropriate care of next infant (CONI) </w:t>
            </w:r>
          </w:p>
        </w:tc>
        <w:tc>
          <w:tcPr>
            <w:tcW w:w="1700" w:type="dxa"/>
            <w:gridSpan w:val="2"/>
            <w:vMerge/>
            <w:shd w:val="clear" w:color="auto" w:fill="FFFFFF"/>
          </w:tcPr>
          <w:p w:rsidR="00826EBF" w:rsidRPr="003861E6" w:rsidRDefault="008737F7" w:rsidP="003861E6">
            <w:pPr>
              <w:pStyle w:val="Bullet"/>
              <w:numPr>
                <w:ilvl w:val="0"/>
                <w:numId w:val="0"/>
              </w:numPr>
              <w:spacing w:after="0"/>
              <w:ind w:left="363"/>
              <w:contextualSpacing w:val="0"/>
              <w:jc w:val="left"/>
              <w:rPr>
                <w:rFonts w:asciiTheme="minorHAnsi" w:hAnsiTheme="minorHAnsi" w:cstheme="minorHAnsi"/>
                <w:sz w:val="22"/>
                <w:szCs w:val="22"/>
              </w:rPr>
            </w:pPr>
          </w:p>
        </w:tc>
        <w:tc>
          <w:tcPr>
            <w:tcW w:w="1700" w:type="dxa"/>
            <w:gridSpan w:val="2"/>
            <w:vMerge/>
            <w:shd w:val="clear" w:color="auto" w:fill="FFFFFF"/>
          </w:tcPr>
          <w:p w:rsidR="00826EBF" w:rsidRPr="003861E6" w:rsidRDefault="008737F7" w:rsidP="003861E6">
            <w:pPr>
              <w:pStyle w:val="Bullet"/>
              <w:spacing w:after="0"/>
              <w:contextualSpacing w:val="0"/>
              <w:jc w:val="left"/>
              <w:rPr>
                <w:rFonts w:asciiTheme="minorHAnsi" w:hAnsiTheme="minorHAnsi" w:cstheme="minorHAnsi"/>
                <w:sz w:val="22"/>
                <w:szCs w:val="22"/>
              </w:rPr>
            </w:pPr>
          </w:p>
        </w:tc>
      </w:tr>
      <w:tr w:rsidR="00CA143B" w:rsidTr="00BB6935">
        <w:trPr>
          <w:gridAfter w:val="1"/>
          <w:wAfter w:w="23" w:type="dxa"/>
          <w:trHeight w:val="577"/>
        </w:trPr>
        <w:tc>
          <w:tcPr>
            <w:tcW w:w="3691" w:type="dxa"/>
            <w:shd w:val="clear" w:color="auto" w:fill="FFFFFF"/>
          </w:tcPr>
          <w:p w:rsidR="00BB6935" w:rsidRPr="003861E6" w:rsidRDefault="007F13E3" w:rsidP="00BB6935">
            <w:pPr>
              <w:numPr>
                <w:ilvl w:val="1"/>
                <w:numId w:val="13"/>
              </w:numPr>
              <w:spacing w:after="0" w:line="240" w:lineRule="auto"/>
              <w:contextualSpacing/>
              <w:rPr>
                <w:rFonts w:cstheme="minorHAnsi"/>
                <w:bCs/>
              </w:rPr>
            </w:pPr>
            <w:r w:rsidRPr="003861E6">
              <w:rPr>
                <w:rFonts w:cstheme="minorHAnsi"/>
              </w:rPr>
              <w:t>To reduce the number of deaths and life limiting injuries sustained through shaking an infant and causing AHT.</w:t>
            </w:r>
          </w:p>
        </w:tc>
        <w:tc>
          <w:tcPr>
            <w:tcW w:w="8219" w:type="dxa"/>
            <w:shd w:val="clear" w:color="auto" w:fill="FFFFFF"/>
          </w:tcPr>
          <w:p w:rsidR="00BB6935" w:rsidRPr="003861E6" w:rsidRDefault="007F13E3" w:rsidP="00BB6935">
            <w:pPr>
              <w:pStyle w:val="ListParagraph"/>
              <w:numPr>
                <w:ilvl w:val="0"/>
                <w:numId w:val="7"/>
              </w:numPr>
              <w:spacing w:after="0"/>
              <w:rPr>
                <w:rFonts w:asciiTheme="minorHAnsi" w:hAnsiTheme="minorHAnsi" w:cstheme="minorHAnsi"/>
                <w:sz w:val="22"/>
                <w:szCs w:val="22"/>
              </w:rPr>
            </w:pPr>
            <w:r w:rsidRPr="003861E6">
              <w:rPr>
                <w:rFonts w:asciiTheme="minorHAnsi" w:hAnsiTheme="minorHAnsi" w:cstheme="minorHAnsi"/>
                <w:sz w:val="22"/>
                <w:szCs w:val="22"/>
              </w:rPr>
              <w:t>Following the Terms of Reference as set out in Hampshire's ICON Campaign with additions from UNICEF BFI and signed off by CDOP:</w:t>
            </w:r>
          </w:p>
          <w:p w:rsidR="00BB6935" w:rsidRPr="003861E6" w:rsidRDefault="007F13E3" w:rsidP="00BB6935">
            <w:pPr>
              <w:pStyle w:val="ListParagraph"/>
              <w:numPr>
                <w:ilvl w:val="0"/>
                <w:numId w:val="34"/>
              </w:numPr>
              <w:autoSpaceDE/>
              <w:autoSpaceDN/>
              <w:adjustRightInd/>
              <w:spacing w:after="0"/>
              <w:jc w:val="left"/>
              <w:rPr>
                <w:rFonts w:asciiTheme="minorHAnsi" w:hAnsiTheme="minorHAnsi" w:cstheme="minorHAnsi"/>
                <w:sz w:val="22"/>
                <w:szCs w:val="22"/>
              </w:rPr>
            </w:pPr>
            <w:r w:rsidRPr="003861E6">
              <w:rPr>
                <w:rFonts w:asciiTheme="minorHAnsi" w:hAnsiTheme="minorHAnsi" w:cstheme="minorHAnsi"/>
                <w:sz w:val="22"/>
                <w:szCs w:val="22"/>
              </w:rPr>
              <w:t>Awareness to be raised re negative impact of shaking a baby following an SCR recommendation</w:t>
            </w:r>
          </w:p>
          <w:p w:rsidR="00BB6935" w:rsidRPr="003861E6" w:rsidRDefault="007F13E3" w:rsidP="00BB6935">
            <w:pPr>
              <w:pStyle w:val="ListParagraph"/>
              <w:numPr>
                <w:ilvl w:val="0"/>
                <w:numId w:val="34"/>
              </w:numPr>
              <w:autoSpaceDE/>
              <w:autoSpaceDN/>
              <w:adjustRightInd/>
              <w:spacing w:after="0"/>
              <w:jc w:val="left"/>
              <w:rPr>
                <w:rFonts w:asciiTheme="minorHAnsi" w:hAnsiTheme="minorHAnsi" w:cstheme="minorHAnsi"/>
                <w:sz w:val="22"/>
                <w:szCs w:val="22"/>
              </w:rPr>
            </w:pPr>
            <w:r w:rsidRPr="003861E6">
              <w:rPr>
                <w:rFonts w:asciiTheme="minorHAnsi" w:hAnsiTheme="minorHAnsi" w:cstheme="minorHAnsi"/>
                <w:sz w:val="22"/>
                <w:szCs w:val="22"/>
              </w:rPr>
              <w:t>Continuation of the Train the Trainer Sessions so that members of the health/ social care/ education professions receive training.</w:t>
            </w:r>
          </w:p>
          <w:p w:rsidR="00BB6935" w:rsidRPr="003861E6" w:rsidRDefault="007F13E3" w:rsidP="00BB6935">
            <w:pPr>
              <w:pStyle w:val="ListParagraph"/>
              <w:numPr>
                <w:ilvl w:val="0"/>
                <w:numId w:val="34"/>
              </w:numPr>
              <w:autoSpaceDE/>
              <w:autoSpaceDN/>
              <w:adjustRightInd/>
              <w:spacing w:after="0"/>
              <w:jc w:val="left"/>
              <w:rPr>
                <w:rFonts w:asciiTheme="minorHAnsi" w:hAnsiTheme="minorHAnsi" w:cstheme="minorHAnsi"/>
                <w:sz w:val="22"/>
                <w:szCs w:val="22"/>
              </w:rPr>
            </w:pPr>
            <w:r w:rsidRPr="003861E6">
              <w:rPr>
                <w:rFonts w:asciiTheme="minorHAnsi" w:hAnsiTheme="minorHAnsi" w:cstheme="minorHAnsi"/>
                <w:sz w:val="22"/>
                <w:szCs w:val="22"/>
              </w:rPr>
              <w:t>Agreed use of materials and tools.</w:t>
            </w:r>
          </w:p>
          <w:p w:rsidR="00BB6935" w:rsidRDefault="007F13E3" w:rsidP="00BB6935">
            <w:pPr>
              <w:pStyle w:val="Bullet"/>
              <w:spacing w:after="0"/>
              <w:contextualSpacing w:val="0"/>
              <w:jc w:val="left"/>
              <w:rPr>
                <w:rFonts w:asciiTheme="minorHAnsi" w:hAnsiTheme="minorHAnsi" w:cstheme="minorHAnsi"/>
                <w:sz w:val="22"/>
                <w:szCs w:val="22"/>
              </w:rPr>
            </w:pPr>
            <w:r w:rsidRPr="003861E6">
              <w:rPr>
                <w:rFonts w:asciiTheme="minorHAnsi" w:hAnsiTheme="minorHAnsi" w:cstheme="minorHAnsi"/>
                <w:sz w:val="22"/>
                <w:szCs w:val="22"/>
              </w:rPr>
              <w:t>Phase 2 of the ICON campaign to be considered. Links with schools/GPs/Digital Screens and the use of the full length film.</w:t>
            </w:r>
          </w:p>
          <w:p w:rsidR="00AF4DE6" w:rsidRDefault="008737F7">
            <w:pPr>
              <w:pStyle w:val="Bullet"/>
              <w:numPr>
                <w:ilvl w:val="0"/>
                <w:numId w:val="0"/>
              </w:numPr>
              <w:spacing w:after="0"/>
              <w:contextualSpacing w:val="0"/>
              <w:jc w:val="left"/>
              <w:rPr>
                <w:rFonts w:asciiTheme="minorHAnsi" w:hAnsiTheme="minorHAnsi" w:cstheme="minorHAnsi"/>
                <w:sz w:val="22"/>
                <w:szCs w:val="22"/>
              </w:rPr>
            </w:pPr>
          </w:p>
          <w:p w:rsidR="00155300" w:rsidRPr="003861E6" w:rsidRDefault="008737F7">
            <w:pPr>
              <w:pStyle w:val="Bullet"/>
              <w:numPr>
                <w:ilvl w:val="0"/>
                <w:numId w:val="0"/>
              </w:numPr>
              <w:spacing w:after="0"/>
              <w:contextualSpacing w:val="0"/>
              <w:jc w:val="left"/>
              <w:rPr>
                <w:rFonts w:asciiTheme="minorHAnsi" w:hAnsiTheme="minorHAnsi" w:cstheme="minorHAnsi"/>
                <w:sz w:val="22"/>
                <w:szCs w:val="22"/>
              </w:rPr>
            </w:pPr>
          </w:p>
        </w:tc>
        <w:tc>
          <w:tcPr>
            <w:tcW w:w="1700" w:type="dxa"/>
            <w:gridSpan w:val="2"/>
            <w:shd w:val="clear" w:color="auto" w:fill="FFFFFF"/>
          </w:tcPr>
          <w:p w:rsidR="00BB6935" w:rsidRPr="00BB6935" w:rsidRDefault="007F13E3" w:rsidP="00965555">
            <w:pPr>
              <w:spacing w:after="0" w:line="240" w:lineRule="auto"/>
              <w:contextualSpacing/>
              <w:jc w:val="both"/>
              <w:rPr>
                <w:rFonts w:cstheme="minorHAnsi"/>
              </w:rPr>
            </w:pPr>
            <w:r>
              <w:rPr>
                <w:rFonts w:cstheme="minorHAnsi"/>
              </w:rPr>
              <w:t xml:space="preserve">SUDC </w:t>
            </w:r>
            <w:r w:rsidRPr="00BB6935">
              <w:rPr>
                <w:rFonts w:cstheme="minorHAnsi"/>
              </w:rPr>
              <w:t>Prevention</w:t>
            </w:r>
            <w:r>
              <w:rPr>
                <w:rFonts w:cstheme="minorHAnsi"/>
              </w:rPr>
              <w:t xml:space="preserve"> Group</w:t>
            </w:r>
          </w:p>
        </w:tc>
        <w:tc>
          <w:tcPr>
            <w:tcW w:w="1700" w:type="dxa"/>
            <w:gridSpan w:val="2"/>
            <w:shd w:val="clear" w:color="auto" w:fill="FFFFFF"/>
          </w:tcPr>
          <w:p w:rsidR="00BB6935" w:rsidRPr="00BB6935" w:rsidRDefault="007F13E3" w:rsidP="00965555">
            <w:pPr>
              <w:spacing w:after="0" w:line="240" w:lineRule="auto"/>
              <w:jc w:val="both"/>
              <w:rPr>
                <w:rFonts w:cstheme="minorHAnsi"/>
              </w:rPr>
            </w:pPr>
            <w:r w:rsidRPr="00BB6935">
              <w:rPr>
                <w:rFonts w:cstheme="minorHAnsi"/>
              </w:rPr>
              <w:t>CDOP</w:t>
            </w:r>
          </w:p>
          <w:p w:rsidR="00BB6935" w:rsidRPr="00BB6935" w:rsidRDefault="007F13E3" w:rsidP="00965555">
            <w:pPr>
              <w:spacing w:after="0" w:line="240" w:lineRule="auto"/>
              <w:jc w:val="both"/>
              <w:rPr>
                <w:rFonts w:cstheme="minorHAnsi"/>
              </w:rPr>
            </w:pPr>
            <w:r w:rsidRPr="00BB6935">
              <w:rPr>
                <w:rFonts w:cstheme="minorHAnsi"/>
              </w:rPr>
              <w:t>Public Health</w:t>
            </w:r>
          </w:p>
          <w:p w:rsidR="00BB6935" w:rsidRPr="00BB6935" w:rsidRDefault="007F13E3" w:rsidP="00965555">
            <w:pPr>
              <w:spacing w:after="0" w:line="240" w:lineRule="auto"/>
              <w:jc w:val="both"/>
              <w:rPr>
                <w:rFonts w:cstheme="minorHAnsi"/>
              </w:rPr>
            </w:pPr>
            <w:r w:rsidRPr="00BB6935">
              <w:rPr>
                <w:rFonts w:cstheme="minorHAnsi"/>
              </w:rPr>
              <w:t>Health Visiting</w:t>
            </w:r>
          </w:p>
          <w:p w:rsidR="00BB6935" w:rsidRPr="00BB6935" w:rsidRDefault="007F13E3" w:rsidP="00965555">
            <w:pPr>
              <w:spacing w:after="0" w:line="240" w:lineRule="auto"/>
            </w:pPr>
            <w:r w:rsidRPr="00BB6935">
              <w:rPr>
                <w:rFonts w:cstheme="minorHAnsi"/>
              </w:rPr>
              <w:t>Early years</w:t>
            </w:r>
            <w:r w:rsidRPr="00965555">
              <w:t xml:space="preserve"> Midwifery</w:t>
            </w:r>
          </w:p>
        </w:tc>
      </w:tr>
      <w:tr w:rsidR="00CA143B" w:rsidTr="00B242EA">
        <w:trPr>
          <w:trHeight w:val="337"/>
        </w:trPr>
        <w:tc>
          <w:tcPr>
            <w:tcW w:w="15333" w:type="dxa"/>
            <w:gridSpan w:val="7"/>
            <w:shd w:val="clear" w:color="auto" w:fill="000000" w:themeFill="text1"/>
          </w:tcPr>
          <w:p w:rsidR="00CA3C58" w:rsidRPr="00B242EA" w:rsidRDefault="007F13E3" w:rsidP="003861E6">
            <w:pPr>
              <w:pStyle w:val="Bullet"/>
              <w:numPr>
                <w:ilvl w:val="0"/>
                <w:numId w:val="0"/>
              </w:numPr>
              <w:spacing w:after="0"/>
              <w:contextualSpacing w:val="0"/>
              <w:rPr>
                <w:rFonts w:asciiTheme="minorHAnsi" w:hAnsiTheme="minorHAnsi" w:cstheme="minorHAnsi"/>
                <w:color w:val="FFFFFF" w:themeColor="background1"/>
              </w:rPr>
            </w:pPr>
            <w:r w:rsidRPr="00B242EA">
              <w:rPr>
                <w:rFonts w:asciiTheme="minorHAnsi" w:hAnsiTheme="minorHAnsi" w:cstheme="minorHAnsi"/>
                <w:b/>
                <w:bCs/>
                <w:color w:val="FFFFFF" w:themeColor="background1"/>
              </w:rPr>
              <w:lastRenderedPageBreak/>
              <w:t>Priority 3: To ensure equal access to all aspects of pre-conception, maternal and infant health care</w:t>
            </w:r>
          </w:p>
        </w:tc>
      </w:tr>
      <w:tr w:rsidR="00CA143B" w:rsidTr="00BB6935">
        <w:trPr>
          <w:gridAfter w:val="1"/>
          <w:wAfter w:w="23" w:type="dxa"/>
          <w:trHeight w:val="800"/>
        </w:trPr>
        <w:tc>
          <w:tcPr>
            <w:tcW w:w="3691" w:type="dxa"/>
            <w:vMerge w:val="restart"/>
            <w:shd w:val="clear" w:color="auto" w:fill="auto"/>
          </w:tcPr>
          <w:p w:rsidR="00CA3C58" w:rsidRPr="003861E6" w:rsidRDefault="007F13E3" w:rsidP="003861E6">
            <w:pPr>
              <w:numPr>
                <w:ilvl w:val="1"/>
                <w:numId w:val="15"/>
              </w:numPr>
              <w:spacing w:after="0" w:line="240" w:lineRule="auto"/>
              <w:contextualSpacing/>
              <w:rPr>
                <w:rFonts w:cstheme="minorHAnsi"/>
              </w:rPr>
            </w:pPr>
            <w:r w:rsidRPr="003861E6">
              <w:rPr>
                <w:rFonts w:cstheme="minorHAnsi"/>
              </w:rPr>
              <w:t xml:space="preserve">To ensure engagement with </w:t>
            </w:r>
            <w:r w:rsidRPr="003861E6">
              <w:rPr>
                <w:rFonts w:cstheme="minorHAnsi"/>
                <w:b/>
              </w:rPr>
              <w:t>antenatal services</w:t>
            </w:r>
            <w:r w:rsidRPr="003861E6">
              <w:rPr>
                <w:rFonts w:cstheme="minorHAnsi"/>
              </w:rPr>
              <w:t xml:space="preserve"> and promote the benefits of </w:t>
            </w:r>
            <w:r w:rsidRPr="003861E6">
              <w:rPr>
                <w:rFonts w:cstheme="minorHAnsi"/>
                <w:b/>
              </w:rPr>
              <w:t>preconception, antenatal</w:t>
            </w:r>
            <w:r w:rsidRPr="003861E6">
              <w:rPr>
                <w:rFonts w:cstheme="minorHAnsi"/>
              </w:rPr>
              <w:t xml:space="preserve"> care</w:t>
            </w:r>
          </w:p>
        </w:tc>
        <w:tc>
          <w:tcPr>
            <w:tcW w:w="8219" w:type="dxa"/>
            <w:shd w:val="clear" w:color="auto" w:fill="auto"/>
          </w:tcPr>
          <w:p w:rsidR="00CA3C58" w:rsidRPr="003861E6" w:rsidRDefault="007F13E3" w:rsidP="003861E6">
            <w:pPr>
              <w:pStyle w:val="Bullet"/>
              <w:numPr>
                <w:ilvl w:val="0"/>
                <w:numId w:val="16"/>
              </w:numPr>
              <w:spacing w:after="0"/>
              <w:contextualSpacing w:val="0"/>
              <w:jc w:val="left"/>
              <w:rPr>
                <w:rFonts w:asciiTheme="minorHAnsi" w:hAnsiTheme="minorHAnsi" w:cstheme="minorHAnsi"/>
                <w:sz w:val="22"/>
                <w:szCs w:val="22"/>
              </w:rPr>
            </w:pPr>
            <w:r w:rsidRPr="003861E6">
              <w:rPr>
                <w:rFonts w:asciiTheme="minorHAnsi" w:hAnsiTheme="minorHAnsi" w:cstheme="minorHAnsi"/>
                <w:sz w:val="22"/>
                <w:szCs w:val="22"/>
              </w:rPr>
              <w:t>To ensure equal access to midwifery services so that every woman receives the appropriate level of antenatal care, assessment and targeted support where needed</w:t>
            </w:r>
          </w:p>
        </w:tc>
        <w:tc>
          <w:tcPr>
            <w:tcW w:w="1700" w:type="dxa"/>
            <w:gridSpan w:val="2"/>
            <w:vMerge w:val="restart"/>
            <w:shd w:val="clear" w:color="auto" w:fill="auto"/>
          </w:tcPr>
          <w:p w:rsidR="00CA3C58" w:rsidRPr="003861E6" w:rsidRDefault="007F13E3" w:rsidP="000C2408">
            <w:pPr>
              <w:pStyle w:val="Bullet"/>
              <w:numPr>
                <w:ilvl w:val="0"/>
                <w:numId w:val="0"/>
              </w:numPr>
              <w:spacing w:after="0"/>
              <w:contextualSpacing w:val="0"/>
              <w:jc w:val="left"/>
              <w:rPr>
                <w:rFonts w:asciiTheme="minorHAnsi" w:hAnsiTheme="minorHAnsi" w:cstheme="minorHAnsi"/>
                <w:sz w:val="22"/>
                <w:szCs w:val="22"/>
              </w:rPr>
            </w:pPr>
            <w:r w:rsidRPr="003861E6">
              <w:rPr>
                <w:rFonts w:asciiTheme="minorHAnsi" w:hAnsiTheme="minorHAnsi" w:cstheme="minorHAnsi"/>
                <w:sz w:val="22"/>
                <w:szCs w:val="22"/>
              </w:rPr>
              <w:t>Better Births</w:t>
            </w:r>
            <w:r>
              <w:rPr>
                <w:rFonts w:asciiTheme="minorHAnsi" w:hAnsiTheme="minorHAnsi" w:cstheme="minorHAnsi"/>
                <w:sz w:val="22"/>
                <w:szCs w:val="22"/>
              </w:rPr>
              <w:t xml:space="preserve"> </w:t>
            </w:r>
            <w:proofErr w:type="spellStart"/>
            <w:r>
              <w:rPr>
                <w:rFonts w:asciiTheme="minorHAnsi" w:hAnsiTheme="minorHAnsi" w:cstheme="minorHAnsi"/>
                <w:sz w:val="22"/>
                <w:szCs w:val="22"/>
              </w:rPr>
              <w:t>Workstream</w:t>
            </w:r>
            <w:proofErr w:type="spellEnd"/>
            <w:r>
              <w:rPr>
                <w:rFonts w:asciiTheme="minorHAnsi" w:hAnsiTheme="minorHAnsi" w:cstheme="minorHAnsi"/>
                <w:sz w:val="22"/>
                <w:szCs w:val="22"/>
              </w:rPr>
              <w:t xml:space="preserve"> ICS</w:t>
            </w:r>
          </w:p>
        </w:tc>
        <w:tc>
          <w:tcPr>
            <w:tcW w:w="1700" w:type="dxa"/>
            <w:gridSpan w:val="2"/>
            <w:vMerge w:val="restart"/>
            <w:shd w:val="clear" w:color="auto" w:fill="auto"/>
          </w:tcPr>
          <w:p w:rsidR="00CA3C58" w:rsidRPr="003861E6" w:rsidRDefault="008737F7" w:rsidP="003861E6">
            <w:pPr>
              <w:pStyle w:val="Bullet"/>
              <w:numPr>
                <w:ilvl w:val="0"/>
                <w:numId w:val="0"/>
              </w:numPr>
              <w:spacing w:after="0"/>
              <w:contextualSpacing w:val="0"/>
              <w:rPr>
                <w:rFonts w:asciiTheme="minorHAnsi" w:hAnsiTheme="minorHAnsi" w:cstheme="minorHAnsi"/>
                <w:sz w:val="22"/>
                <w:szCs w:val="22"/>
              </w:rPr>
            </w:pPr>
          </w:p>
        </w:tc>
      </w:tr>
      <w:tr w:rsidR="00CA143B" w:rsidTr="00BB6935">
        <w:trPr>
          <w:gridAfter w:val="1"/>
          <w:wAfter w:w="23" w:type="dxa"/>
        </w:trPr>
        <w:tc>
          <w:tcPr>
            <w:tcW w:w="3691" w:type="dxa"/>
            <w:vMerge/>
            <w:shd w:val="clear" w:color="auto" w:fill="auto"/>
          </w:tcPr>
          <w:p w:rsidR="00CA3C58" w:rsidRPr="003861E6" w:rsidRDefault="008737F7" w:rsidP="003861E6">
            <w:pPr>
              <w:numPr>
                <w:ilvl w:val="0"/>
                <w:numId w:val="4"/>
              </w:numPr>
              <w:spacing w:after="0" w:line="240" w:lineRule="auto"/>
              <w:ind w:left="216" w:hanging="240"/>
              <w:contextualSpacing/>
              <w:rPr>
                <w:rFonts w:cstheme="minorHAnsi"/>
              </w:rPr>
            </w:pPr>
          </w:p>
        </w:tc>
        <w:tc>
          <w:tcPr>
            <w:tcW w:w="8219" w:type="dxa"/>
            <w:shd w:val="clear" w:color="auto" w:fill="auto"/>
          </w:tcPr>
          <w:p w:rsidR="00D53FAF" w:rsidRPr="003861E6" w:rsidRDefault="007F13E3" w:rsidP="003861E6">
            <w:pPr>
              <w:pStyle w:val="Bullet"/>
              <w:numPr>
                <w:ilvl w:val="0"/>
                <w:numId w:val="16"/>
              </w:numPr>
              <w:spacing w:after="0"/>
              <w:contextualSpacing w:val="0"/>
              <w:jc w:val="left"/>
              <w:rPr>
                <w:rFonts w:asciiTheme="minorHAnsi" w:hAnsiTheme="minorHAnsi" w:cstheme="minorHAnsi"/>
                <w:sz w:val="22"/>
                <w:szCs w:val="22"/>
              </w:rPr>
            </w:pPr>
            <w:r w:rsidRPr="003861E6">
              <w:rPr>
                <w:rFonts w:asciiTheme="minorHAnsi" w:hAnsiTheme="minorHAnsi" w:cstheme="minorHAnsi"/>
                <w:sz w:val="22"/>
                <w:szCs w:val="22"/>
              </w:rPr>
              <w:t>To develop an integrated care pathway from birth to ensure consistency and evidence based approach across Lancashire</w:t>
            </w:r>
            <w:r w:rsidRPr="003861E6">
              <w:rPr>
                <w:rFonts w:asciiTheme="minorHAnsi" w:hAnsiTheme="minorHAnsi" w:cstheme="minorHAnsi"/>
                <w:color w:val="auto"/>
                <w:sz w:val="22"/>
                <w:szCs w:val="22"/>
              </w:rPr>
              <w:t xml:space="preserve"> so maternity services are engaged and there are clear pathways and a streamlined approach to maternity and other services such as health visiting and early year's services.</w:t>
            </w:r>
          </w:p>
        </w:tc>
        <w:tc>
          <w:tcPr>
            <w:tcW w:w="1700" w:type="dxa"/>
            <w:gridSpan w:val="2"/>
            <w:vMerge/>
            <w:shd w:val="clear" w:color="auto" w:fill="auto"/>
          </w:tcPr>
          <w:p w:rsidR="00CA3C58" w:rsidRPr="003861E6" w:rsidRDefault="008737F7" w:rsidP="003861E6">
            <w:pPr>
              <w:pStyle w:val="Bullet"/>
              <w:numPr>
                <w:ilvl w:val="0"/>
                <w:numId w:val="0"/>
              </w:numPr>
              <w:spacing w:after="0"/>
              <w:contextualSpacing w:val="0"/>
              <w:rPr>
                <w:rFonts w:asciiTheme="minorHAnsi" w:hAnsiTheme="minorHAnsi" w:cstheme="minorHAnsi"/>
                <w:sz w:val="22"/>
                <w:szCs w:val="22"/>
              </w:rPr>
            </w:pPr>
          </w:p>
        </w:tc>
        <w:tc>
          <w:tcPr>
            <w:tcW w:w="1700" w:type="dxa"/>
            <w:gridSpan w:val="2"/>
            <w:vMerge/>
            <w:shd w:val="clear" w:color="auto" w:fill="auto"/>
          </w:tcPr>
          <w:p w:rsidR="00CA3C58" w:rsidRPr="003861E6" w:rsidRDefault="008737F7" w:rsidP="003861E6">
            <w:pPr>
              <w:pStyle w:val="Bullet"/>
              <w:numPr>
                <w:ilvl w:val="0"/>
                <w:numId w:val="0"/>
              </w:numPr>
              <w:spacing w:after="0"/>
              <w:contextualSpacing w:val="0"/>
              <w:rPr>
                <w:rFonts w:asciiTheme="minorHAnsi" w:hAnsiTheme="minorHAnsi" w:cstheme="minorHAnsi"/>
                <w:sz w:val="22"/>
                <w:szCs w:val="22"/>
              </w:rPr>
            </w:pPr>
          </w:p>
        </w:tc>
      </w:tr>
      <w:tr w:rsidR="00CA143B" w:rsidTr="00BB6935">
        <w:trPr>
          <w:gridAfter w:val="1"/>
          <w:wAfter w:w="23" w:type="dxa"/>
        </w:trPr>
        <w:tc>
          <w:tcPr>
            <w:tcW w:w="3691" w:type="dxa"/>
            <w:vMerge/>
            <w:shd w:val="clear" w:color="auto" w:fill="auto"/>
          </w:tcPr>
          <w:p w:rsidR="00CA3C58" w:rsidRPr="003861E6" w:rsidRDefault="008737F7" w:rsidP="003861E6">
            <w:pPr>
              <w:numPr>
                <w:ilvl w:val="0"/>
                <w:numId w:val="4"/>
              </w:numPr>
              <w:spacing w:after="0" w:line="240" w:lineRule="auto"/>
              <w:ind w:left="216" w:hanging="240"/>
              <w:contextualSpacing/>
              <w:rPr>
                <w:rFonts w:cstheme="minorHAnsi"/>
              </w:rPr>
            </w:pPr>
          </w:p>
        </w:tc>
        <w:tc>
          <w:tcPr>
            <w:tcW w:w="8219" w:type="dxa"/>
            <w:shd w:val="clear" w:color="auto" w:fill="auto"/>
          </w:tcPr>
          <w:p w:rsidR="00CA3C58" w:rsidRPr="003861E6" w:rsidRDefault="007F13E3" w:rsidP="003861E6">
            <w:pPr>
              <w:pStyle w:val="Bullet"/>
              <w:numPr>
                <w:ilvl w:val="0"/>
                <w:numId w:val="16"/>
              </w:numPr>
              <w:spacing w:after="0"/>
              <w:contextualSpacing w:val="0"/>
              <w:jc w:val="left"/>
              <w:rPr>
                <w:rFonts w:asciiTheme="minorHAnsi" w:hAnsiTheme="minorHAnsi" w:cstheme="minorHAnsi"/>
                <w:sz w:val="22"/>
                <w:szCs w:val="22"/>
              </w:rPr>
            </w:pPr>
            <w:r w:rsidRPr="003861E6">
              <w:rPr>
                <w:rFonts w:asciiTheme="minorHAnsi" w:hAnsiTheme="minorHAnsi" w:cstheme="minorHAnsi"/>
                <w:sz w:val="22"/>
                <w:szCs w:val="22"/>
              </w:rPr>
              <w:t>To align public health and early years services with the Better Births Programme Action Plan</w:t>
            </w:r>
          </w:p>
        </w:tc>
        <w:tc>
          <w:tcPr>
            <w:tcW w:w="1700" w:type="dxa"/>
            <w:gridSpan w:val="2"/>
            <w:vMerge/>
            <w:shd w:val="clear" w:color="auto" w:fill="auto"/>
          </w:tcPr>
          <w:p w:rsidR="00CA3C58" w:rsidRPr="003861E6" w:rsidRDefault="008737F7" w:rsidP="003861E6">
            <w:pPr>
              <w:pStyle w:val="Bullet"/>
              <w:numPr>
                <w:ilvl w:val="0"/>
                <w:numId w:val="0"/>
              </w:numPr>
              <w:spacing w:after="0"/>
              <w:contextualSpacing w:val="0"/>
              <w:rPr>
                <w:rFonts w:asciiTheme="minorHAnsi" w:hAnsiTheme="minorHAnsi" w:cstheme="minorHAnsi"/>
                <w:sz w:val="22"/>
                <w:szCs w:val="22"/>
              </w:rPr>
            </w:pPr>
          </w:p>
        </w:tc>
        <w:tc>
          <w:tcPr>
            <w:tcW w:w="1700" w:type="dxa"/>
            <w:gridSpan w:val="2"/>
            <w:vMerge/>
            <w:shd w:val="clear" w:color="auto" w:fill="auto"/>
          </w:tcPr>
          <w:p w:rsidR="00CA3C58" w:rsidRPr="003861E6" w:rsidRDefault="008737F7" w:rsidP="003861E6">
            <w:pPr>
              <w:pStyle w:val="Bullet"/>
              <w:numPr>
                <w:ilvl w:val="0"/>
                <w:numId w:val="0"/>
              </w:numPr>
              <w:spacing w:after="0"/>
              <w:contextualSpacing w:val="0"/>
              <w:rPr>
                <w:rFonts w:asciiTheme="minorHAnsi" w:hAnsiTheme="minorHAnsi" w:cstheme="minorHAnsi"/>
                <w:sz w:val="22"/>
                <w:szCs w:val="22"/>
              </w:rPr>
            </w:pPr>
          </w:p>
        </w:tc>
      </w:tr>
      <w:tr w:rsidR="00CA143B" w:rsidTr="00BB6935">
        <w:trPr>
          <w:gridAfter w:val="1"/>
          <w:wAfter w:w="23" w:type="dxa"/>
          <w:trHeight w:val="750"/>
        </w:trPr>
        <w:tc>
          <w:tcPr>
            <w:tcW w:w="3691" w:type="dxa"/>
            <w:shd w:val="clear" w:color="auto" w:fill="auto"/>
          </w:tcPr>
          <w:p w:rsidR="00CA3C58" w:rsidRPr="003861E6" w:rsidRDefault="007F13E3" w:rsidP="003861E6">
            <w:pPr>
              <w:pStyle w:val="ListParagraph"/>
              <w:numPr>
                <w:ilvl w:val="1"/>
                <w:numId w:val="15"/>
              </w:numPr>
              <w:spacing w:after="0"/>
              <w:rPr>
                <w:rFonts w:asciiTheme="minorHAnsi" w:hAnsiTheme="minorHAnsi" w:cstheme="minorHAnsi"/>
                <w:sz w:val="22"/>
                <w:szCs w:val="22"/>
              </w:rPr>
            </w:pPr>
            <w:r w:rsidRPr="003861E6">
              <w:rPr>
                <w:rFonts w:asciiTheme="minorHAnsi" w:hAnsiTheme="minorHAnsi" w:cstheme="minorHAnsi"/>
                <w:sz w:val="22"/>
                <w:szCs w:val="22"/>
              </w:rPr>
              <w:t xml:space="preserve">To deliver core offer of Health Visiting </w:t>
            </w:r>
            <w:r w:rsidRPr="003861E6">
              <w:rPr>
                <w:rFonts w:asciiTheme="minorHAnsi" w:hAnsiTheme="minorHAnsi" w:cstheme="minorHAnsi"/>
                <w:b/>
                <w:sz w:val="22"/>
                <w:szCs w:val="22"/>
              </w:rPr>
              <w:t>mandated services</w:t>
            </w:r>
          </w:p>
        </w:tc>
        <w:tc>
          <w:tcPr>
            <w:tcW w:w="8219" w:type="dxa"/>
            <w:shd w:val="clear" w:color="auto" w:fill="auto"/>
          </w:tcPr>
          <w:p w:rsidR="00CA3C58" w:rsidRPr="003861E6" w:rsidRDefault="007F13E3" w:rsidP="003861E6">
            <w:pPr>
              <w:pStyle w:val="Bullet"/>
              <w:numPr>
                <w:ilvl w:val="0"/>
                <w:numId w:val="16"/>
              </w:numPr>
              <w:spacing w:after="0"/>
              <w:contextualSpacing w:val="0"/>
              <w:jc w:val="left"/>
              <w:rPr>
                <w:rFonts w:asciiTheme="minorHAnsi" w:hAnsiTheme="minorHAnsi" w:cstheme="minorHAnsi"/>
                <w:sz w:val="22"/>
                <w:szCs w:val="22"/>
              </w:rPr>
            </w:pPr>
            <w:r w:rsidRPr="003861E6">
              <w:rPr>
                <w:rFonts w:asciiTheme="minorHAnsi" w:hAnsiTheme="minorHAnsi" w:cstheme="minorHAnsi"/>
                <w:sz w:val="22"/>
                <w:szCs w:val="22"/>
              </w:rPr>
              <w:t xml:space="preserve">To ensure all women are offered the mandated visits as part of the core health visiting offer and an assessment of need is carried out at all visits especially the antenatal and birth visit </w:t>
            </w:r>
          </w:p>
        </w:tc>
        <w:tc>
          <w:tcPr>
            <w:tcW w:w="1700" w:type="dxa"/>
            <w:gridSpan w:val="2"/>
            <w:shd w:val="clear" w:color="auto" w:fill="auto"/>
          </w:tcPr>
          <w:p w:rsidR="00CA3C58" w:rsidRDefault="007F13E3" w:rsidP="003861E6">
            <w:pPr>
              <w:pStyle w:val="Bullet"/>
              <w:numPr>
                <w:ilvl w:val="0"/>
                <w:numId w:val="0"/>
              </w:numPr>
              <w:spacing w:after="0"/>
              <w:contextualSpacing w:val="0"/>
              <w:rPr>
                <w:rFonts w:asciiTheme="minorHAnsi" w:hAnsiTheme="minorHAnsi" w:cstheme="minorHAnsi"/>
                <w:sz w:val="22"/>
                <w:szCs w:val="22"/>
              </w:rPr>
            </w:pPr>
            <w:r>
              <w:rPr>
                <w:rFonts w:asciiTheme="minorHAnsi" w:hAnsiTheme="minorHAnsi" w:cstheme="minorHAnsi"/>
                <w:sz w:val="22"/>
                <w:szCs w:val="22"/>
              </w:rPr>
              <w:t>Senior Public Health Practitioner, Health Services,</w:t>
            </w:r>
          </w:p>
          <w:p w:rsidR="006B54AB" w:rsidRPr="003861E6" w:rsidRDefault="007F13E3" w:rsidP="003861E6">
            <w:pPr>
              <w:pStyle w:val="Bullet"/>
              <w:numPr>
                <w:ilvl w:val="0"/>
                <w:numId w:val="0"/>
              </w:numPr>
              <w:spacing w:after="0"/>
              <w:contextualSpacing w:val="0"/>
              <w:rPr>
                <w:rFonts w:asciiTheme="minorHAnsi" w:hAnsiTheme="minorHAnsi" w:cstheme="minorHAnsi"/>
                <w:sz w:val="22"/>
                <w:szCs w:val="22"/>
              </w:rPr>
            </w:pPr>
            <w:r>
              <w:rPr>
                <w:rFonts w:asciiTheme="minorHAnsi" w:hAnsiTheme="minorHAnsi" w:cstheme="minorHAnsi"/>
                <w:sz w:val="22"/>
                <w:szCs w:val="22"/>
              </w:rPr>
              <w:t>Health Visiting</w:t>
            </w:r>
          </w:p>
        </w:tc>
        <w:tc>
          <w:tcPr>
            <w:tcW w:w="1700" w:type="dxa"/>
            <w:gridSpan w:val="2"/>
            <w:vMerge w:val="restart"/>
            <w:shd w:val="clear" w:color="auto" w:fill="auto"/>
          </w:tcPr>
          <w:p w:rsidR="00CA3C58" w:rsidRPr="003861E6" w:rsidRDefault="007F13E3" w:rsidP="003861E6">
            <w:pPr>
              <w:pStyle w:val="Bullet"/>
              <w:numPr>
                <w:ilvl w:val="0"/>
                <w:numId w:val="0"/>
              </w:numPr>
              <w:spacing w:after="0"/>
              <w:contextualSpacing w:val="0"/>
              <w:rPr>
                <w:rFonts w:asciiTheme="minorHAnsi" w:hAnsiTheme="minorHAnsi" w:cstheme="minorHAnsi"/>
                <w:sz w:val="22"/>
                <w:szCs w:val="22"/>
              </w:rPr>
            </w:pPr>
            <w:r w:rsidRPr="003861E6">
              <w:rPr>
                <w:rFonts w:asciiTheme="minorHAnsi" w:hAnsiTheme="minorHAnsi" w:cstheme="minorHAnsi"/>
                <w:sz w:val="22"/>
                <w:szCs w:val="22"/>
              </w:rPr>
              <w:t>Health Visiting</w:t>
            </w:r>
          </w:p>
          <w:p w:rsidR="00CA3C58" w:rsidRPr="003861E6" w:rsidRDefault="007F13E3" w:rsidP="003861E6">
            <w:pPr>
              <w:pStyle w:val="Bullet"/>
              <w:numPr>
                <w:ilvl w:val="0"/>
                <w:numId w:val="0"/>
              </w:numPr>
              <w:spacing w:after="0"/>
              <w:contextualSpacing w:val="0"/>
              <w:rPr>
                <w:rFonts w:asciiTheme="minorHAnsi" w:hAnsiTheme="minorHAnsi" w:cstheme="minorHAnsi"/>
                <w:sz w:val="22"/>
                <w:szCs w:val="22"/>
              </w:rPr>
            </w:pPr>
            <w:r w:rsidRPr="003861E6">
              <w:rPr>
                <w:rFonts w:asciiTheme="minorHAnsi" w:hAnsiTheme="minorHAnsi" w:cstheme="minorHAnsi"/>
                <w:sz w:val="22"/>
                <w:szCs w:val="22"/>
              </w:rPr>
              <w:t>CFW</w:t>
            </w:r>
            <w:r>
              <w:rPr>
                <w:rFonts w:asciiTheme="minorHAnsi" w:hAnsiTheme="minorHAnsi" w:cstheme="minorHAnsi"/>
                <w:sz w:val="22"/>
                <w:szCs w:val="22"/>
              </w:rPr>
              <w:t>S</w:t>
            </w:r>
          </w:p>
        </w:tc>
      </w:tr>
      <w:tr w:rsidR="00CA143B" w:rsidTr="00BB6935">
        <w:trPr>
          <w:gridAfter w:val="1"/>
          <w:wAfter w:w="23" w:type="dxa"/>
        </w:trPr>
        <w:tc>
          <w:tcPr>
            <w:tcW w:w="3691" w:type="dxa"/>
            <w:vMerge w:val="restart"/>
            <w:shd w:val="clear" w:color="auto" w:fill="auto"/>
          </w:tcPr>
          <w:p w:rsidR="00CA3C58" w:rsidRPr="003861E6" w:rsidRDefault="007F13E3" w:rsidP="003861E6">
            <w:pPr>
              <w:numPr>
                <w:ilvl w:val="1"/>
                <w:numId w:val="15"/>
              </w:numPr>
              <w:spacing w:after="0" w:line="240" w:lineRule="auto"/>
              <w:contextualSpacing/>
              <w:rPr>
                <w:rFonts w:cstheme="minorHAnsi"/>
              </w:rPr>
            </w:pPr>
            <w:r w:rsidRPr="003861E6">
              <w:rPr>
                <w:rFonts w:cstheme="minorHAnsi"/>
                <w:bCs/>
              </w:rPr>
              <w:t>To focus prevention programmes on families most at risk</w:t>
            </w:r>
          </w:p>
        </w:tc>
        <w:tc>
          <w:tcPr>
            <w:tcW w:w="8219" w:type="dxa"/>
            <w:shd w:val="clear" w:color="auto" w:fill="auto"/>
          </w:tcPr>
          <w:p w:rsidR="00CA3C58" w:rsidRPr="003861E6" w:rsidRDefault="007F13E3" w:rsidP="003861E6">
            <w:pPr>
              <w:numPr>
                <w:ilvl w:val="0"/>
                <w:numId w:val="7"/>
              </w:numPr>
              <w:spacing w:after="0" w:line="240" w:lineRule="auto"/>
              <w:rPr>
                <w:rFonts w:cstheme="minorHAnsi"/>
                <w:bCs/>
              </w:rPr>
            </w:pPr>
            <w:r w:rsidRPr="003861E6">
              <w:rPr>
                <w:rFonts w:cstheme="minorHAnsi"/>
                <w:bCs/>
              </w:rPr>
              <w:t>To prioritise the needs of those with social circumstances that expose infants to more risk and promote parental behaviour change, including</w:t>
            </w:r>
            <w:r w:rsidRPr="003861E6">
              <w:rPr>
                <w:rFonts w:cstheme="minorHAnsi"/>
              </w:rPr>
              <w:t xml:space="preserve"> more vulnerable and at risk women and families such as for teenage mothers</w:t>
            </w:r>
          </w:p>
        </w:tc>
        <w:tc>
          <w:tcPr>
            <w:tcW w:w="1700" w:type="dxa"/>
            <w:gridSpan w:val="2"/>
            <w:shd w:val="clear" w:color="auto" w:fill="auto"/>
          </w:tcPr>
          <w:p w:rsidR="00CA3C58" w:rsidRPr="003861E6" w:rsidRDefault="007F13E3" w:rsidP="003861E6">
            <w:pPr>
              <w:spacing w:after="0" w:line="240" w:lineRule="auto"/>
              <w:rPr>
                <w:rFonts w:cstheme="minorHAnsi"/>
                <w:bCs/>
              </w:rPr>
            </w:pPr>
            <w:r>
              <w:rPr>
                <w:rFonts w:cstheme="minorHAnsi"/>
                <w:bCs/>
              </w:rPr>
              <w:t>TBC</w:t>
            </w:r>
          </w:p>
        </w:tc>
        <w:tc>
          <w:tcPr>
            <w:tcW w:w="1700" w:type="dxa"/>
            <w:gridSpan w:val="2"/>
            <w:vMerge/>
            <w:shd w:val="clear" w:color="auto" w:fill="auto"/>
          </w:tcPr>
          <w:p w:rsidR="00CA3C58" w:rsidRPr="003861E6" w:rsidRDefault="008737F7" w:rsidP="003861E6">
            <w:pPr>
              <w:spacing w:after="0" w:line="240" w:lineRule="auto"/>
              <w:rPr>
                <w:rFonts w:cstheme="minorHAnsi"/>
                <w:bCs/>
              </w:rPr>
            </w:pPr>
          </w:p>
        </w:tc>
      </w:tr>
      <w:tr w:rsidR="00CA143B" w:rsidTr="00BB6935">
        <w:trPr>
          <w:gridAfter w:val="1"/>
          <w:wAfter w:w="23" w:type="dxa"/>
        </w:trPr>
        <w:tc>
          <w:tcPr>
            <w:tcW w:w="3691" w:type="dxa"/>
            <w:vMerge/>
            <w:shd w:val="clear" w:color="auto" w:fill="auto"/>
          </w:tcPr>
          <w:p w:rsidR="00CA3C58" w:rsidRPr="003861E6" w:rsidRDefault="008737F7" w:rsidP="003861E6">
            <w:pPr>
              <w:numPr>
                <w:ilvl w:val="1"/>
                <w:numId w:val="15"/>
              </w:numPr>
              <w:spacing w:after="0" w:line="240" w:lineRule="auto"/>
              <w:contextualSpacing/>
              <w:rPr>
                <w:rFonts w:cstheme="minorHAnsi"/>
                <w:bCs/>
              </w:rPr>
            </w:pPr>
          </w:p>
        </w:tc>
        <w:tc>
          <w:tcPr>
            <w:tcW w:w="8219" w:type="dxa"/>
            <w:shd w:val="clear" w:color="auto" w:fill="auto"/>
          </w:tcPr>
          <w:p w:rsidR="00CA3C58" w:rsidRPr="003861E6" w:rsidRDefault="007F13E3" w:rsidP="003861E6">
            <w:pPr>
              <w:numPr>
                <w:ilvl w:val="0"/>
                <w:numId w:val="7"/>
              </w:numPr>
              <w:spacing w:after="0" w:line="240" w:lineRule="auto"/>
              <w:rPr>
                <w:rFonts w:cstheme="minorHAnsi"/>
                <w:bCs/>
              </w:rPr>
            </w:pPr>
            <w:r w:rsidRPr="003861E6">
              <w:rPr>
                <w:rFonts w:cstheme="minorHAnsi"/>
              </w:rPr>
              <w:t>Communications and raising awareness with so called hard to reach groups - Consider targeted health promotion messages (e.g. ESOL classes, family and neighbourhood centres, nurseries, schools)</w:t>
            </w:r>
          </w:p>
        </w:tc>
        <w:tc>
          <w:tcPr>
            <w:tcW w:w="1700" w:type="dxa"/>
            <w:gridSpan w:val="2"/>
            <w:shd w:val="clear" w:color="auto" w:fill="auto"/>
          </w:tcPr>
          <w:p w:rsidR="00CA3C58" w:rsidRPr="003861E6" w:rsidRDefault="007F13E3" w:rsidP="003861E6">
            <w:pPr>
              <w:spacing w:after="0" w:line="240" w:lineRule="auto"/>
              <w:rPr>
                <w:rFonts w:cstheme="minorHAnsi"/>
              </w:rPr>
            </w:pPr>
            <w:r>
              <w:rPr>
                <w:rFonts w:cstheme="minorHAnsi"/>
              </w:rPr>
              <w:t>TBC</w:t>
            </w:r>
          </w:p>
        </w:tc>
        <w:tc>
          <w:tcPr>
            <w:tcW w:w="1700" w:type="dxa"/>
            <w:gridSpan w:val="2"/>
            <w:shd w:val="clear" w:color="auto" w:fill="auto"/>
          </w:tcPr>
          <w:p w:rsidR="00CA3C58" w:rsidRPr="003861E6" w:rsidRDefault="008737F7" w:rsidP="003861E6">
            <w:pPr>
              <w:spacing w:after="0" w:line="240" w:lineRule="auto"/>
              <w:rPr>
                <w:rFonts w:cstheme="minorHAnsi"/>
              </w:rPr>
            </w:pPr>
          </w:p>
        </w:tc>
      </w:tr>
      <w:tr w:rsidR="00CA143B" w:rsidTr="00BB6935">
        <w:trPr>
          <w:gridAfter w:val="1"/>
          <w:wAfter w:w="23" w:type="dxa"/>
        </w:trPr>
        <w:tc>
          <w:tcPr>
            <w:tcW w:w="3691" w:type="dxa"/>
            <w:vMerge w:val="restart"/>
            <w:shd w:val="clear" w:color="auto" w:fill="auto"/>
          </w:tcPr>
          <w:p w:rsidR="00CA3C58" w:rsidRPr="003861E6" w:rsidRDefault="007F13E3" w:rsidP="003861E6">
            <w:pPr>
              <w:pStyle w:val="ListParagraph"/>
              <w:numPr>
                <w:ilvl w:val="1"/>
                <w:numId w:val="41"/>
              </w:numPr>
              <w:spacing w:after="0"/>
              <w:rPr>
                <w:rFonts w:asciiTheme="minorHAnsi" w:hAnsiTheme="minorHAnsi" w:cstheme="minorHAnsi"/>
                <w:bCs/>
                <w:sz w:val="22"/>
                <w:szCs w:val="22"/>
              </w:rPr>
            </w:pPr>
            <w:r w:rsidRPr="003861E6">
              <w:rPr>
                <w:rFonts w:asciiTheme="minorHAnsi" w:hAnsiTheme="minorHAnsi" w:cstheme="minorHAnsi"/>
                <w:bCs/>
                <w:sz w:val="22"/>
                <w:szCs w:val="22"/>
              </w:rPr>
              <w:t xml:space="preserve">To ensure timely and complete </w:t>
            </w:r>
            <w:r w:rsidRPr="003861E6">
              <w:rPr>
                <w:rFonts w:asciiTheme="minorHAnsi" w:hAnsiTheme="minorHAnsi" w:cstheme="minorHAnsi"/>
                <w:b/>
                <w:bCs/>
                <w:sz w:val="22"/>
                <w:szCs w:val="22"/>
              </w:rPr>
              <w:t>immunisations and vaccinations</w:t>
            </w:r>
          </w:p>
        </w:tc>
        <w:tc>
          <w:tcPr>
            <w:tcW w:w="8219" w:type="dxa"/>
            <w:shd w:val="clear" w:color="auto" w:fill="auto"/>
          </w:tcPr>
          <w:p w:rsidR="00CA3C58" w:rsidRPr="003861E6" w:rsidRDefault="007F13E3" w:rsidP="003861E6">
            <w:pPr>
              <w:numPr>
                <w:ilvl w:val="0"/>
                <w:numId w:val="7"/>
              </w:numPr>
              <w:spacing w:after="0" w:line="240" w:lineRule="auto"/>
              <w:contextualSpacing/>
              <w:rPr>
                <w:rFonts w:cstheme="minorHAnsi"/>
              </w:rPr>
            </w:pPr>
            <w:r w:rsidRPr="003861E6">
              <w:rPr>
                <w:rFonts w:cstheme="minorHAnsi"/>
              </w:rPr>
              <w:t>To increase access to immunisations and vaccinations for pregnant mothers (pertussis, flu) and babies and children (</w:t>
            </w:r>
            <w:proofErr w:type="spellStart"/>
            <w:r w:rsidRPr="003861E6">
              <w:rPr>
                <w:rFonts w:cstheme="minorHAnsi"/>
              </w:rPr>
              <w:t>DTaP</w:t>
            </w:r>
            <w:proofErr w:type="spellEnd"/>
            <w:r w:rsidRPr="003861E6">
              <w:rPr>
                <w:rFonts w:cstheme="minorHAnsi"/>
              </w:rPr>
              <w:t xml:space="preserve">/IPV/Hib/ </w:t>
            </w:r>
            <w:proofErr w:type="spellStart"/>
            <w:r w:rsidRPr="003861E6">
              <w:rPr>
                <w:rFonts w:cstheme="minorHAnsi"/>
              </w:rPr>
              <w:t>HepB</w:t>
            </w:r>
            <w:proofErr w:type="spellEnd"/>
            <w:r w:rsidRPr="003861E6">
              <w:rPr>
                <w:rFonts w:cstheme="minorHAnsi"/>
              </w:rPr>
              <w:t xml:space="preserve">, Pneumococcal conjugate vaccination (PCV), </w:t>
            </w:r>
            <w:proofErr w:type="spellStart"/>
            <w:r w:rsidRPr="003861E6">
              <w:rPr>
                <w:rFonts w:cstheme="minorHAnsi"/>
              </w:rPr>
              <w:t>MenB</w:t>
            </w:r>
            <w:proofErr w:type="spellEnd"/>
            <w:r w:rsidRPr="003861E6">
              <w:rPr>
                <w:rFonts w:cstheme="minorHAnsi"/>
              </w:rPr>
              <w:t>, gastroenteritis Rotavirus</w:t>
            </w:r>
          </w:p>
        </w:tc>
        <w:tc>
          <w:tcPr>
            <w:tcW w:w="1700" w:type="dxa"/>
            <w:gridSpan w:val="2"/>
            <w:vMerge w:val="restart"/>
            <w:shd w:val="clear" w:color="auto" w:fill="auto"/>
          </w:tcPr>
          <w:p w:rsidR="00CA3C58" w:rsidRPr="003861E6" w:rsidRDefault="007F13E3" w:rsidP="003861E6">
            <w:pPr>
              <w:spacing w:after="0" w:line="240" w:lineRule="auto"/>
              <w:contextualSpacing/>
              <w:rPr>
                <w:rFonts w:cstheme="minorHAnsi"/>
              </w:rPr>
            </w:pPr>
            <w:r w:rsidRPr="003861E6">
              <w:rPr>
                <w:rFonts w:cstheme="minorHAnsi"/>
              </w:rPr>
              <w:t>NHS</w:t>
            </w:r>
            <w:r>
              <w:rPr>
                <w:rFonts w:cstheme="minorHAnsi"/>
              </w:rPr>
              <w:t xml:space="preserve"> </w:t>
            </w:r>
            <w:r w:rsidRPr="003861E6">
              <w:rPr>
                <w:rFonts w:cstheme="minorHAnsi"/>
              </w:rPr>
              <w:t>E</w:t>
            </w:r>
            <w:r>
              <w:rPr>
                <w:rFonts w:cstheme="minorHAnsi"/>
              </w:rPr>
              <w:t>ngland</w:t>
            </w:r>
          </w:p>
          <w:p w:rsidR="00CA3C58" w:rsidRPr="003861E6" w:rsidRDefault="008737F7" w:rsidP="003861E6">
            <w:pPr>
              <w:spacing w:after="0" w:line="240" w:lineRule="auto"/>
              <w:contextualSpacing/>
              <w:rPr>
                <w:rFonts w:cstheme="minorHAnsi"/>
              </w:rPr>
            </w:pPr>
          </w:p>
          <w:p w:rsidR="00CA3C58" w:rsidRPr="003861E6" w:rsidRDefault="007F13E3" w:rsidP="006B54AB">
            <w:pPr>
              <w:spacing w:after="0" w:line="240" w:lineRule="auto"/>
              <w:contextualSpacing/>
              <w:rPr>
                <w:rFonts w:cstheme="minorHAnsi"/>
              </w:rPr>
            </w:pPr>
            <w:r>
              <w:rPr>
                <w:rFonts w:cstheme="minorHAnsi"/>
              </w:rPr>
              <w:t xml:space="preserve">Senior Public Health Practitioner, Assurance </w:t>
            </w:r>
          </w:p>
        </w:tc>
        <w:tc>
          <w:tcPr>
            <w:tcW w:w="1700" w:type="dxa"/>
            <w:gridSpan w:val="2"/>
            <w:vMerge w:val="restart"/>
            <w:shd w:val="clear" w:color="auto" w:fill="auto"/>
          </w:tcPr>
          <w:p w:rsidR="00CA3C58" w:rsidRPr="003861E6" w:rsidRDefault="007F13E3" w:rsidP="003861E6">
            <w:pPr>
              <w:spacing w:after="0" w:line="240" w:lineRule="auto"/>
              <w:rPr>
                <w:rFonts w:cstheme="minorHAnsi"/>
              </w:rPr>
            </w:pPr>
            <w:r w:rsidRPr="003861E6">
              <w:rPr>
                <w:rFonts w:cstheme="minorHAnsi"/>
              </w:rPr>
              <w:t>NHS</w:t>
            </w:r>
            <w:r>
              <w:rPr>
                <w:rFonts w:cstheme="minorHAnsi"/>
              </w:rPr>
              <w:t xml:space="preserve"> </w:t>
            </w:r>
            <w:r w:rsidRPr="003861E6">
              <w:rPr>
                <w:rFonts w:cstheme="minorHAnsi"/>
              </w:rPr>
              <w:t>E</w:t>
            </w:r>
            <w:r>
              <w:rPr>
                <w:rFonts w:cstheme="minorHAnsi"/>
              </w:rPr>
              <w:t>ngland</w:t>
            </w:r>
          </w:p>
          <w:p w:rsidR="00CA3C58" w:rsidRPr="003861E6" w:rsidRDefault="007F13E3" w:rsidP="003861E6">
            <w:pPr>
              <w:spacing w:after="0" w:line="240" w:lineRule="auto"/>
              <w:rPr>
                <w:rFonts w:cstheme="minorHAnsi"/>
              </w:rPr>
            </w:pPr>
            <w:r w:rsidRPr="003861E6">
              <w:rPr>
                <w:rFonts w:cstheme="minorHAnsi"/>
              </w:rPr>
              <w:t>Health Visiting</w:t>
            </w:r>
          </w:p>
          <w:p w:rsidR="00CA3C58" w:rsidRPr="003861E6" w:rsidRDefault="007F13E3" w:rsidP="003861E6">
            <w:pPr>
              <w:spacing w:after="0" w:line="240" w:lineRule="auto"/>
              <w:rPr>
                <w:rFonts w:cstheme="minorHAnsi"/>
              </w:rPr>
            </w:pPr>
            <w:r w:rsidRPr="003861E6">
              <w:rPr>
                <w:rFonts w:cstheme="minorHAnsi"/>
              </w:rPr>
              <w:t>CCGs</w:t>
            </w:r>
          </w:p>
          <w:p w:rsidR="00CA3C58" w:rsidRPr="003861E6" w:rsidRDefault="007F13E3" w:rsidP="003861E6">
            <w:pPr>
              <w:spacing w:after="0" w:line="240" w:lineRule="auto"/>
              <w:rPr>
                <w:rFonts w:cstheme="minorHAnsi"/>
              </w:rPr>
            </w:pPr>
            <w:r w:rsidRPr="003861E6">
              <w:rPr>
                <w:rFonts w:cstheme="minorHAnsi"/>
              </w:rPr>
              <w:t xml:space="preserve">Midwifery </w:t>
            </w:r>
          </w:p>
        </w:tc>
      </w:tr>
      <w:tr w:rsidR="00CA143B" w:rsidTr="00BB6935">
        <w:trPr>
          <w:gridAfter w:val="1"/>
          <w:wAfter w:w="23" w:type="dxa"/>
        </w:trPr>
        <w:tc>
          <w:tcPr>
            <w:tcW w:w="3691" w:type="dxa"/>
            <w:vMerge/>
            <w:shd w:val="clear" w:color="auto" w:fill="auto"/>
          </w:tcPr>
          <w:p w:rsidR="00CA3C58" w:rsidRPr="003861E6" w:rsidRDefault="008737F7" w:rsidP="003861E6">
            <w:pPr>
              <w:numPr>
                <w:ilvl w:val="0"/>
                <w:numId w:val="41"/>
              </w:numPr>
              <w:spacing w:after="0" w:line="240" w:lineRule="auto"/>
              <w:ind w:left="216" w:hanging="240"/>
              <w:contextualSpacing/>
              <w:rPr>
                <w:rFonts w:cstheme="minorHAnsi"/>
              </w:rPr>
            </w:pPr>
          </w:p>
        </w:tc>
        <w:tc>
          <w:tcPr>
            <w:tcW w:w="8219" w:type="dxa"/>
            <w:shd w:val="clear" w:color="auto" w:fill="auto"/>
          </w:tcPr>
          <w:p w:rsidR="00CA3C58" w:rsidRPr="003861E6" w:rsidRDefault="007F13E3" w:rsidP="003861E6">
            <w:pPr>
              <w:numPr>
                <w:ilvl w:val="0"/>
                <w:numId w:val="7"/>
              </w:numPr>
              <w:spacing w:after="0" w:line="240" w:lineRule="auto"/>
              <w:contextualSpacing/>
              <w:rPr>
                <w:rFonts w:cstheme="minorHAnsi"/>
              </w:rPr>
            </w:pPr>
            <w:r w:rsidRPr="003861E6">
              <w:rPr>
                <w:rFonts w:cstheme="minorHAnsi"/>
              </w:rPr>
              <w:t xml:space="preserve">To ensure screening tests during pregnancy including for infectious diseases, Sickle cell and thalassaemia, Down’s syndrome, Edwards’ syndrome and </w:t>
            </w:r>
            <w:proofErr w:type="spellStart"/>
            <w:r w:rsidRPr="003861E6">
              <w:rPr>
                <w:rFonts w:cstheme="minorHAnsi"/>
              </w:rPr>
              <w:t>Patau’s</w:t>
            </w:r>
            <w:proofErr w:type="spellEnd"/>
            <w:r w:rsidRPr="003861E6">
              <w:rPr>
                <w:rFonts w:cstheme="minorHAnsi"/>
              </w:rPr>
              <w:t xml:space="preserve"> syndrome, 20-week scan and </w:t>
            </w:r>
            <w:proofErr w:type="spellStart"/>
            <w:r w:rsidRPr="003861E6">
              <w:rPr>
                <w:rFonts w:cstheme="minorHAnsi"/>
              </w:rPr>
              <w:t>Newborn</w:t>
            </w:r>
            <w:proofErr w:type="spellEnd"/>
            <w:r w:rsidRPr="003861E6">
              <w:rPr>
                <w:rFonts w:cstheme="minorHAnsi"/>
              </w:rPr>
              <w:t xml:space="preserve"> screening</w:t>
            </w:r>
          </w:p>
        </w:tc>
        <w:tc>
          <w:tcPr>
            <w:tcW w:w="1700" w:type="dxa"/>
            <w:gridSpan w:val="2"/>
            <w:vMerge/>
            <w:shd w:val="clear" w:color="auto" w:fill="auto"/>
          </w:tcPr>
          <w:p w:rsidR="00CA3C58" w:rsidRPr="003861E6" w:rsidRDefault="008737F7" w:rsidP="003861E6">
            <w:pPr>
              <w:spacing w:after="0" w:line="240" w:lineRule="auto"/>
              <w:contextualSpacing/>
              <w:rPr>
                <w:rFonts w:cstheme="minorHAnsi"/>
              </w:rPr>
            </w:pPr>
          </w:p>
        </w:tc>
        <w:tc>
          <w:tcPr>
            <w:tcW w:w="1700" w:type="dxa"/>
            <w:gridSpan w:val="2"/>
            <w:vMerge/>
            <w:shd w:val="clear" w:color="auto" w:fill="auto"/>
          </w:tcPr>
          <w:p w:rsidR="00CA3C58" w:rsidRPr="003861E6" w:rsidRDefault="008737F7" w:rsidP="003861E6">
            <w:pPr>
              <w:spacing w:after="0" w:line="240" w:lineRule="auto"/>
              <w:contextualSpacing/>
              <w:rPr>
                <w:rFonts w:cstheme="minorHAnsi"/>
              </w:rPr>
            </w:pPr>
          </w:p>
        </w:tc>
      </w:tr>
      <w:tr w:rsidR="00CA143B" w:rsidTr="00BB6935">
        <w:trPr>
          <w:gridAfter w:val="1"/>
          <w:wAfter w:w="23" w:type="dxa"/>
        </w:trPr>
        <w:tc>
          <w:tcPr>
            <w:tcW w:w="3691" w:type="dxa"/>
            <w:vMerge w:val="restart"/>
            <w:shd w:val="clear" w:color="auto" w:fill="auto"/>
          </w:tcPr>
          <w:p w:rsidR="00CA3C58" w:rsidRPr="003861E6" w:rsidRDefault="007F13E3" w:rsidP="003861E6">
            <w:pPr>
              <w:pStyle w:val="ListParagraph"/>
              <w:numPr>
                <w:ilvl w:val="1"/>
                <w:numId w:val="36"/>
              </w:numPr>
              <w:spacing w:after="0"/>
              <w:jc w:val="left"/>
              <w:rPr>
                <w:rFonts w:asciiTheme="minorHAnsi" w:hAnsiTheme="minorHAnsi" w:cstheme="minorHAnsi"/>
                <w:sz w:val="22"/>
                <w:szCs w:val="22"/>
              </w:rPr>
            </w:pPr>
            <w:r w:rsidRPr="003861E6">
              <w:rPr>
                <w:rFonts w:asciiTheme="minorHAnsi" w:hAnsiTheme="minorHAnsi" w:cstheme="minorHAnsi"/>
                <w:sz w:val="22"/>
                <w:szCs w:val="22"/>
              </w:rPr>
              <w:t xml:space="preserve">To provide </w:t>
            </w:r>
            <w:r w:rsidRPr="003861E6">
              <w:rPr>
                <w:rFonts w:asciiTheme="minorHAnsi" w:hAnsiTheme="minorHAnsi" w:cstheme="minorHAnsi"/>
                <w:b/>
                <w:sz w:val="22"/>
                <w:szCs w:val="22"/>
              </w:rPr>
              <w:t>genetic counselling/genetic literacy</w:t>
            </w:r>
            <w:r w:rsidRPr="003861E6">
              <w:rPr>
                <w:rFonts w:asciiTheme="minorHAnsi" w:hAnsiTheme="minorHAnsi" w:cstheme="minorHAnsi"/>
                <w:sz w:val="22"/>
                <w:szCs w:val="22"/>
              </w:rPr>
              <w:t xml:space="preserve"> for individuals and communities with a need</w:t>
            </w:r>
          </w:p>
        </w:tc>
        <w:tc>
          <w:tcPr>
            <w:tcW w:w="8219" w:type="dxa"/>
            <w:shd w:val="clear" w:color="auto" w:fill="auto"/>
          </w:tcPr>
          <w:p w:rsidR="00CA3C58" w:rsidRPr="003861E6" w:rsidRDefault="007F13E3" w:rsidP="003861E6">
            <w:pPr>
              <w:numPr>
                <w:ilvl w:val="0"/>
                <w:numId w:val="23"/>
              </w:numPr>
              <w:spacing w:after="0" w:line="240" w:lineRule="auto"/>
              <w:contextualSpacing/>
              <w:rPr>
                <w:rFonts w:cstheme="minorHAnsi"/>
              </w:rPr>
            </w:pPr>
            <w:r w:rsidRPr="003861E6">
              <w:rPr>
                <w:rFonts w:cstheme="minorHAnsi"/>
              </w:rPr>
              <w:t>To ensure clear pathways for genetic counselling when family history is identified or where families have been affected by genetically inherited conditions</w:t>
            </w:r>
          </w:p>
        </w:tc>
        <w:tc>
          <w:tcPr>
            <w:tcW w:w="1700" w:type="dxa"/>
            <w:gridSpan w:val="2"/>
            <w:vMerge w:val="restart"/>
            <w:shd w:val="clear" w:color="auto" w:fill="auto"/>
          </w:tcPr>
          <w:p w:rsidR="00CA3C58" w:rsidRPr="003861E6" w:rsidRDefault="007F13E3" w:rsidP="003861E6">
            <w:pPr>
              <w:spacing w:after="0" w:line="240" w:lineRule="auto"/>
              <w:contextualSpacing/>
              <w:rPr>
                <w:rFonts w:cstheme="minorHAnsi"/>
              </w:rPr>
            </w:pPr>
            <w:r w:rsidRPr="003861E6">
              <w:rPr>
                <w:rFonts w:cstheme="minorHAnsi"/>
              </w:rPr>
              <w:t xml:space="preserve">Genetics Service </w:t>
            </w:r>
          </w:p>
          <w:p w:rsidR="00CA3C58" w:rsidRPr="003861E6" w:rsidRDefault="008737F7" w:rsidP="003861E6">
            <w:pPr>
              <w:spacing w:after="0" w:line="240" w:lineRule="auto"/>
              <w:contextualSpacing/>
              <w:rPr>
                <w:rFonts w:cstheme="minorHAnsi"/>
              </w:rPr>
            </w:pPr>
          </w:p>
          <w:p w:rsidR="00CA3C58" w:rsidRPr="003861E6" w:rsidRDefault="007F13E3" w:rsidP="003861E6">
            <w:pPr>
              <w:spacing w:after="0" w:line="240" w:lineRule="auto"/>
              <w:contextualSpacing/>
              <w:rPr>
                <w:rFonts w:cstheme="minorHAnsi"/>
              </w:rPr>
            </w:pPr>
            <w:r>
              <w:rPr>
                <w:rFonts w:cstheme="minorHAnsi"/>
              </w:rPr>
              <w:t>TBC</w:t>
            </w:r>
          </w:p>
        </w:tc>
        <w:tc>
          <w:tcPr>
            <w:tcW w:w="1700" w:type="dxa"/>
            <w:gridSpan w:val="2"/>
            <w:vMerge w:val="restart"/>
            <w:shd w:val="clear" w:color="auto" w:fill="auto"/>
          </w:tcPr>
          <w:p w:rsidR="00CA3C58" w:rsidRPr="003861E6" w:rsidRDefault="007F13E3" w:rsidP="003861E6">
            <w:pPr>
              <w:spacing w:after="0" w:line="240" w:lineRule="auto"/>
              <w:contextualSpacing/>
              <w:rPr>
                <w:rFonts w:cstheme="minorHAnsi"/>
              </w:rPr>
            </w:pPr>
            <w:r w:rsidRPr="003861E6">
              <w:rPr>
                <w:rFonts w:cstheme="minorHAnsi"/>
              </w:rPr>
              <w:t>CDOP</w:t>
            </w:r>
          </w:p>
          <w:p w:rsidR="00CA3C58" w:rsidRPr="003861E6" w:rsidRDefault="007F13E3" w:rsidP="003861E6">
            <w:pPr>
              <w:spacing w:after="0" w:line="240" w:lineRule="auto"/>
              <w:contextualSpacing/>
              <w:rPr>
                <w:rFonts w:cstheme="minorHAnsi"/>
              </w:rPr>
            </w:pPr>
            <w:r w:rsidRPr="003861E6">
              <w:rPr>
                <w:rFonts w:cstheme="minorHAnsi"/>
              </w:rPr>
              <w:t>Health Visiting</w:t>
            </w:r>
          </w:p>
          <w:p w:rsidR="00CA3C58" w:rsidRPr="003861E6" w:rsidRDefault="007F13E3" w:rsidP="003861E6">
            <w:pPr>
              <w:spacing w:after="0" w:line="240" w:lineRule="auto"/>
              <w:contextualSpacing/>
              <w:rPr>
                <w:rFonts w:cstheme="minorHAnsi"/>
              </w:rPr>
            </w:pPr>
            <w:r w:rsidRPr="003861E6">
              <w:rPr>
                <w:rFonts w:cstheme="minorHAnsi"/>
              </w:rPr>
              <w:t>Midwifery</w:t>
            </w:r>
          </w:p>
        </w:tc>
      </w:tr>
      <w:tr w:rsidR="00CA143B" w:rsidTr="00BB6935">
        <w:trPr>
          <w:gridAfter w:val="1"/>
          <w:wAfter w:w="23" w:type="dxa"/>
        </w:trPr>
        <w:tc>
          <w:tcPr>
            <w:tcW w:w="3691" w:type="dxa"/>
            <w:vMerge/>
            <w:shd w:val="clear" w:color="auto" w:fill="F8F8F8"/>
          </w:tcPr>
          <w:p w:rsidR="00CA3C58" w:rsidRPr="003861E6" w:rsidRDefault="008737F7" w:rsidP="003861E6">
            <w:pPr>
              <w:numPr>
                <w:ilvl w:val="1"/>
                <w:numId w:val="2"/>
              </w:numPr>
              <w:spacing w:after="0" w:line="240" w:lineRule="auto"/>
              <w:contextualSpacing/>
              <w:rPr>
                <w:rFonts w:cstheme="minorHAnsi"/>
              </w:rPr>
            </w:pPr>
          </w:p>
        </w:tc>
        <w:tc>
          <w:tcPr>
            <w:tcW w:w="8219" w:type="dxa"/>
            <w:shd w:val="clear" w:color="auto" w:fill="auto"/>
          </w:tcPr>
          <w:p w:rsidR="00CA3C58" w:rsidRPr="003861E6" w:rsidRDefault="007F13E3" w:rsidP="003861E6">
            <w:pPr>
              <w:numPr>
                <w:ilvl w:val="0"/>
                <w:numId w:val="23"/>
              </w:numPr>
              <w:spacing w:after="0" w:line="240" w:lineRule="auto"/>
              <w:contextualSpacing/>
              <w:rPr>
                <w:rFonts w:cstheme="minorHAnsi"/>
              </w:rPr>
            </w:pPr>
            <w:r w:rsidRPr="003861E6">
              <w:rPr>
                <w:rFonts w:cstheme="minorHAnsi"/>
              </w:rPr>
              <w:t xml:space="preserve">To  provide training for midwives and obstetricians to improve knowledge of genetics and consanguinity </w:t>
            </w:r>
          </w:p>
        </w:tc>
        <w:tc>
          <w:tcPr>
            <w:tcW w:w="1700" w:type="dxa"/>
            <w:gridSpan w:val="2"/>
            <w:vMerge/>
            <w:shd w:val="clear" w:color="auto" w:fill="F8F8F8"/>
          </w:tcPr>
          <w:p w:rsidR="00CA3C58" w:rsidRPr="003861E6" w:rsidRDefault="008737F7" w:rsidP="003861E6">
            <w:pPr>
              <w:spacing w:after="0" w:line="240" w:lineRule="auto"/>
              <w:contextualSpacing/>
              <w:rPr>
                <w:rFonts w:cstheme="minorHAnsi"/>
              </w:rPr>
            </w:pPr>
          </w:p>
        </w:tc>
        <w:tc>
          <w:tcPr>
            <w:tcW w:w="1700" w:type="dxa"/>
            <w:gridSpan w:val="2"/>
            <w:vMerge/>
            <w:shd w:val="clear" w:color="auto" w:fill="F8F8F8"/>
          </w:tcPr>
          <w:p w:rsidR="00CA3C58" w:rsidRPr="003861E6" w:rsidRDefault="008737F7" w:rsidP="003861E6">
            <w:pPr>
              <w:spacing w:after="0" w:line="240" w:lineRule="auto"/>
              <w:contextualSpacing/>
              <w:rPr>
                <w:rFonts w:cstheme="minorHAnsi"/>
              </w:rPr>
            </w:pPr>
          </w:p>
        </w:tc>
      </w:tr>
      <w:tr w:rsidR="00CA143B" w:rsidTr="00BB6935">
        <w:trPr>
          <w:gridAfter w:val="1"/>
          <w:wAfter w:w="23" w:type="dxa"/>
        </w:trPr>
        <w:tc>
          <w:tcPr>
            <w:tcW w:w="3691" w:type="dxa"/>
            <w:vMerge/>
            <w:shd w:val="clear" w:color="auto" w:fill="F8F8F8"/>
          </w:tcPr>
          <w:p w:rsidR="00CA3C58" w:rsidRPr="003861E6" w:rsidRDefault="008737F7" w:rsidP="003861E6">
            <w:pPr>
              <w:numPr>
                <w:ilvl w:val="1"/>
                <w:numId w:val="2"/>
              </w:numPr>
              <w:spacing w:after="0" w:line="240" w:lineRule="auto"/>
              <w:contextualSpacing/>
              <w:rPr>
                <w:rFonts w:cstheme="minorHAnsi"/>
              </w:rPr>
            </w:pPr>
          </w:p>
        </w:tc>
        <w:tc>
          <w:tcPr>
            <w:tcW w:w="8219" w:type="dxa"/>
            <w:shd w:val="clear" w:color="auto" w:fill="auto"/>
          </w:tcPr>
          <w:p w:rsidR="00AF4DE6" w:rsidRPr="008737F7" w:rsidRDefault="007F13E3" w:rsidP="008737F7">
            <w:pPr>
              <w:numPr>
                <w:ilvl w:val="0"/>
                <w:numId w:val="23"/>
              </w:numPr>
              <w:spacing w:after="0" w:line="240" w:lineRule="auto"/>
              <w:contextualSpacing/>
              <w:rPr>
                <w:rFonts w:cstheme="minorHAnsi"/>
              </w:rPr>
            </w:pPr>
            <w:r w:rsidRPr="003861E6">
              <w:rPr>
                <w:rFonts w:cstheme="minorHAnsi"/>
              </w:rPr>
              <w:t>To raise awareness of genetics and pathways available in community and neighbourhood centres.</w:t>
            </w:r>
            <w:bookmarkStart w:id="0" w:name="_GoBack"/>
            <w:bookmarkEnd w:id="0"/>
          </w:p>
        </w:tc>
        <w:tc>
          <w:tcPr>
            <w:tcW w:w="1700" w:type="dxa"/>
            <w:gridSpan w:val="2"/>
            <w:vMerge/>
            <w:shd w:val="clear" w:color="auto" w:fill="F8F8F8"/>
          </w:tcPr>
          <w:p w:rsidR="00CA3C58" w:rsidRPr="003861E6" w:rsidRDefault="008737F7" w:rsidP="003861E6">
            <w:pPr>
              <w:spacing w:after="0" w:line="240" w:lineRule="auto"/>
              <w:contextualSpacing/>
              <w:rPr>
                <w:rFonts w:cstheme="minorHAnsi"/>
              </w:rPr>
            </w:pPr>
          </w:p>
        </w:tc>
        <w:tc>
          <w:tcPr>
            <w:tcW w:w="1700" w:type="dxa"/>
            <w:gridSpan w:val="2"/>
            <w:vMerge/>
            <w:shd w:val="clear" w:color="auto" w:fill="F8F8F8"/>
          </w:tcPr>
          <w:p w:rsidR="00CA3C58" w:rsidRPr="003861E6" w:rsidRDefault="008737F7" w:rsidP="003861E6">
            <w:pPr>
              <w:spacing w:after="0" w:line="240" w:lineRule="auto"/>
              <w:contextualSpacing/>
              <w:rPr>
                <w:rFonts w:cstheme="minorHAnsi"/>
              </w:rPr>
            </w:pPr>
          </w:p>
        </w:tc>
      </w:tr>
      <w:tr w:rsidR="00CA143B" w:rsidTr="00B242EA">
        <w:trPr>
          <w:trHeight w:val="207"/>
        </w:trPr>
        <w:tc>
          <w:tcPr>
            <w:tcW w:w="15333" w:type="dxa"/>
            <w:gridSpan w:val="7"/>
            <w:shd w:val="clear" w:color="auto" w:fill="000000" w:themeFill="text1"/>
          </w:tcPr>
          <w:p w:rsidR="00CA3C58" w:rsidRPr="00B242EA" w:rsidRDefault="007F13E3" w:rsidP="003861E6">
            <w:pPr>
              <w:spacing w:after="0" w:line="240" w:lineRule="auto"/>
              <w:rPr>
                <w:rFonts w:cstheme="minorHAnsi"/>
                <w:color w:val="FFFFFF" w:themeColor="background1"/>
                <w:sz w:val="24"/>
                <w:szCs w:val="24"/>
              </w:rPr>
            </w:pPr>
            <w:r w:rsidRPr="00B242EA">
              <w:rPr>
                <w:rFonts w:cstheme="minorHAnsi"/>
                <w:b/>
                <w:bCs/>
                <w:color w:val="FFFFFF" w:themeColor="background1"/>
                <w:sz w:val="24"/>
                <w:szCs w:val="24"/>
              </w:rPr>
              <w:lastRenderedPageBreak/>
              <w:t>Priority 4: Improve social and emotional support for parents and families</w:t>
            </w:r>
          </w:p>
        </w:tc>
      </w:tr>
      <w:tr w:rsidR="00CA143B" w:rsidTr="00BB6935">
        <w:trPr>
          <w:gridAfter w:val="1"/>
          <w:wAfter w:w="23" w:type="dxa"/>
          <w:trHeight w:val="1512"/>
        </w:trPr>
        <w:tc>
          <w:tcPr>
            <w:tcW w:w="3691" w:type="dxa"/>
            <w:vMerge w:val="restart"/>
            <w:shd w:val="clear" w:color="auto" w:fill="FFFFFF"/>
          </w:tcPr>
          <w:p w:rsidR="00CA3C58" w:rsidRPr="003861E6" w:rsidRDefault="007F13E3" w:rsidP="003861E6">
            <w:pPr>
              <w:numPr>
                <w:ilvl w:val="1"/>
                <w:numId w:val="17"/>
              </w:numPr>
              <w:spacing w:after="0" w:line="240" w:lineRule="auto"/>
              <w:contextualSpacing/>
              <w:rPr>
                <w:rFonts w:cstheme="minorHAnsi"/>
              </w:rPr>
            </w:pPr>
            <w:r w:rsidRPr="003861E6">
              <w:rPr>
                <w:rFonts w:cstheme="minorHAnsi"/>
              </w:rPr>
              <w:t>To improve social and emotional support for vulnerable parents, especially those living in areas of social disadvantage</w:t>
            </w:r>
          </w:p>
        </w:tc>
        <w:tc>
          <w:tcPr>
            <w:tcW w:w="8219" w:type="dxa"/>
            <w:shd w:val="clear" w:color="auto" w:fill="FFFFFF"/>
          </w:tcPr>
          <w:p w:rsidR="00CA3C58" w:rsidRPr="003861E6" w:rsidRDefault="007F13E3" w:rsidP="003861E6">
            <w:pPr>
              <w:numPr>
                <w:ilvl w:val="0"/>
                <w:numId w:val="7"/>
              </w:numPr>
              <w:spacing w:after="0" w:line="240" w:lineRule="auto"/>
              <w:contextualSpacing/>
              <w:rPr>
                <w:rFonts w:cstheme="minorHAnsi"/>
              </w:rPr>
            </w:pPr>
            <w:r w:rsidRPr="003861E6">
              <w:rPr>
                <w:rFonts w:cstheme="minorHAnsi"/>
              </w:rPr>
              <w:t>Early identification of women and appropriate pathways in place for vulnerable women including younger (teenage mothers) and vulnerable mothers addressing issues such as domestic violence, antisocial behaviour or abuse in families</w:t>
            </w:r>
          </w:p>
          <w:p w:rsidR="00887DA4" w:rsidRPr="003861E6" w:rsidRDefault="007F13E3" w:rsidP="003861E6">
            <w:pPr>
              <w:pStyle w:val="CommentText"/>
              <w:numPr>
                <w:ilvl w:val="0"/>
                <w:numId w:val="7"/>
              </w:numPr>
              <w:spacing w:after="0"/>
              <w:rPr>
                <w:rFonts w:cstheme="minorHAnsi"/>
                <w:sz w:val="22"/>
                <w:szCs w:val="22"/>
              </w:rPr>
            </w:pPr>
            <w:r w:rsidRPr="003861E6">
              <w:rPr>
                <w:rFonts w:cstheme="minorHAnsi"/>
                <w:sz w:val="22"/>
                <w:szCs w:val="22"/>
              </w:rPr>
              <w:t>To establish links with family safeguarding as Adult mental health practitioners will be embedded in the family safeguarding teams</w:t>
            </w:r>
          </w:p>
        </w:tc>
        <w:tc>
          <w:tcPr>
            <w:tcW w:w="1700" w:type="dxa"/>
            <w:gridSpan w:val="2"/>
            <w:shd w:val="clear" w:color="auto" w:fill="FFFFFF"/>
          </w:tcPr>
          <w:p w:rsidR="00CA3C58" w:rsidRPr="003861E6" w:rsidRDefault="008737F7" w:rsidP="003861E6">
            <w:pPr>
              <w:spacing w:after="0" w:line="240" w:lineRule="auto"/>
              <w:contextualSpacing/>
              <w:rPr>
                <w:rFonts w:cstheme="minorHAnsi"/>
              </w:rPr>
            </w:pPr>
          </w:p>
        </w:tc>
        <w:tc>
          <w:tcPr>
            <w:tcW w:w="1700" w:type="dxa"/>
            <w:gridSpan w:val="2"/>
            <w:vMerge w:val="restart"/>
            <w:shd w:val="clear" w:color="auto" w:fill="FFFFFF"/>
          </w:tcPr>
          <w:p w:rsidR="00CA3C58" w:rsidRPr="003861E6" w:rsidRDefault="007F13E3" w:rsidP="003861E6">
            <w:pPr>
              <w:spacing w:after="0" w:line="240" w:lineRule="auto"/>
              <w:rPr>
                <w:rFonts w:cstheme="minorHAnsi"/>
              </w:rPr>
            </w:pPr>
            <w:r w:rsidRPr="003861E6">
              <w:rPr>
                <w:rFonts w:cstheme="minorHAnsi"/>
              </w:rPr>
              <w:t xml:space="preserve">Better Births </w:t>
            </w:r>
          </w:p>
          <w:p w:rsidR="00CA3C58" w:rsidRPr="003861E6" w:rsidRDefault="007F13E3" w:rsidP="003861E6">
            <w:pPr>
              <w:spacing w:after="0" w:line="240" w:lineRule="auto"/>
              <w:rPr>
                <w:rFonts w:cstheme="minorHAnsi"/>
              </w:rPr>
            </w:pPr>
            <w:r w:rsidRPr="003861E6">
              <w:rPr>
                <w:rFonts w:cstheme="minorHAnsi"/>
              </w:rPr>
              <w:t>CCGs</w:t>
            </w:r>
          </w:p>
          <w:p w:rsidR="00CA3C58" w:rsidRPr="003861E6" w:rsidRDefault="007F13E3" w:rsidP="003861E6">
            <w:pPr>
              <w:spacing w:after="0" w:line="240" w:lineRule="auto"/>
              <w:rPr>
                <w:rFonts w:cstheme="minorHAnsi"/>
              </w:rPr>
            </w:pPr>
            <w:r w:rsidRPr="003861E6">
              <w:rPr>
                <w:rFonts w:cstheme="minorHAnsi"/>
              </w:rPr>
              <w:t xml:space="preserve">Early Help </w:t>
            </w:r>
          </w:p>
          <w:p w:rsidR="00CA3C58" w:rsidRPr="003861E6" w:rsidRDefault="007F13E3" w:rsidP="003861E6">
            <w:pPr>
              <w:spacing w:after="0" w:line="240" w:lineRule="auto"/>
              <w:rPr>
                <w:rFonts w:cstheme="minorHAnsi"/>
              </w:rPr>
            </w:pPr>
            <w:r w:rsidRPr="003861E6">
              <w:rPr>
                <w:rFonts w:cstheme="minorHAnsi"/>
              </w:rPr>
              <w:t>HV Service</w:t>
            </w:r>
          </w:p>
          <w:p w:rsidR="00CA3C58" w:rsidRPr="003861E6" w:rsidRDefault="007F13E3" w:rsidP="003861E6">
            <w:pPr>
              <w:spacing w:after="0" w:line="240" w:lineRule="auto"/>
              <w:rPr>
                <w:rFonts w:cstheme="minorHAnsi"/>
              </w:rPr>
            </w:pPr>
            <w:r w:rsidRPr="003861E6">
              <w:rPr>
                <w:rFonts w:cstheme="minorHAnsi"/>
              </w:rPr>
              <w:t>Public Health</w:t>
            </w:r>
          </w:p>
          <w:p w:rsidR="00CA3C58" w:rsidRPr="003861E6" w:rsidRDefault="007F13E3" w:rsidP="003861E6">
            <w:pPr>
              <w:spacing w:after="0" w:line="240" w:lineRule="auto"/>
              <w:rPr>
                <w:rFonts w:cstheme="minorHAnsi"/>
              </w:rPr>
            </w:pPr>
            <w:r w:rsidRPr="003861E6">
              <w:rPr>
                <w:rFonts w:cstheme="minorHAnsi"/>
              </w:rPr>
              <w:t>Social care</w:t>
            </w:r>
          </w:p>
          <w:p w:rsidR="00CA3C58" w:rsidRPr="003861E6" w:rsidRDefault="007F13E3" w:rsidP="003861E6">
            <w:pPr>
              <w:spacing w:after="0" w:line="240" w:lineRule="auto"/>
              <w:rPr>
                <w:rFonts w:cstheme="minorHAnsi"/>
              </w:rPr>
            </w:pPr>
            <w:r w:rsidRPr="003861E6">
              <w:rPr>
                <w:rFonts w:cstheme="minorHAnsi"/>
              </w:rPr>
              <w:t>Midwifery</w:t>
            </w:r>
          </w:p>
        </w:tc>
      </w:tr>
      <w:tr w:rsidR="00CA143B" w:rsidTr="00BB6935">
        <w:trPr>
          <w:gridAfter w:val="1"/>
          <w:wAfter w:w="23" w:type="dxa"/>
        </w:trPr>
        <w:tc>
          <w:tcPr>
            <w:tcW w:w="3691" w:type="dxa"/>
            <w:vMerge/>
            <w:shd w:val="clear" w:color="auto" w:fill="FFFFFF"/>
          </w:tcPr>
          <w:p w:rsidR="00CA3C58" w:rsidRPr="003861E6" w:rsidRDefault="008737F7" w:rsidP="003861E6">
            <w:pPr>
              <w:numPr>
                <w:ilvl w:val="0"/>
                <w:numId w:val="17"/>
              </w:numPr>
              <w:spacing w:after="0" w:line="240" w:lineRule="auto"/>
              <w:ind w:left="216" w:hanging="240"/>
              <w:contextualSpacing/>
              <w:rPr>
                <w:rFonts w:cstheme="minorHAnsi"/>
              </w:rPr>
            </w:pPr>
          </w:p>
        </w:tc>
        <w:tc>
          <w:tcPr>
            <w:tcW w:w="8219" w:type="dxa"/>
            <w:shd w:val="clear" w:color="auto" w:fill="FFFFFF"/>
          </w:tcPr>
          <w:p w:rsidR="00CA3C58" w:rsidRPr="003861E6" w:rsidRDefault="007F13E3" w:rsidP="003861E6">
            <w:pPr>
              <w:numPr>
                <w:ilvl w:val="0"/>
                <w:numId w:val="7"/>
              </w:numPr>
              <w:spacing w:after="0" w:line="240" w:lineRule="auto"/>
              <w:contextualSpacing/>
              <w:rPr>
                <w:rFonts w:cstheme="minorHAnsi"/>
              </w:rPr>
            </w:pPr>
            <w:r w:rsidRPr="003861E6">
              <w:rPr>
                <w:rFonts w:cstheme="minorHAnsi"/>
              </w:rPr>
              <w:t>To ensure fathers and partners are provided with appropriate support where social and emotional support is required, including group and one to one family support via the Children Family Worker (CFW)</w:t>
            </w:r>
          </w:p>
        </w:tc>
        <w:tc>
          <w:tcPr>
            <w:tcW w:w="1700" w:type="dxa"/>
            <w:gridSpan w:val="2"/>
            <w:shd w:val="clear" w:color="auto" w:fill="FFFFFF"/>
          </w:tcPr>
          <w:p w:rsidR="00CA3C58" w:rsidRPr="003861E6" w:rsidRDefault="008737F7" w:rsidP="003861E6">
            <w:pPr>
              <w:spacing w:after="0" w:line="240" w:lineRule="auto"/>
              <w:contextualSpacing/>
              <w:rPr>
                <w:rFonts w:cstheme="minorHAnsi"/>
              </w:rPr>
            </w:pPr>
          </w:p>
        </w:tc>
        <w:tc>
          <w:tcPr>
            <w:tcW w:w="1700" w:type="dxa"/>
            <w:gridSpan w:val="2"/>
            <w:vMerge/>
            <w:shd w:val="clear" w:color="auto" w:fill="FFFFFF"/>
          </w:tcPr>
          <w:p w:rsidR="00CA3C58" w:rsidRPr="003861E6" w:rsidRDefault="008737F7" w:rsidP="003861E6">
            <w:pPr>
              <w:spacing w:after="0" w:line="240" w:lineRule="auto"/>
              <w:contextualSpacing/>
              <w:rPr>
                <w:rFonts w:cstheme="minorHAnsi"/>
              </w:rPr>
            </w:pPr>
          </w:p>
        </w:tc>
      </w:tr>
      <w:tr w:rsidR="00CA143B" w:rsidTr="00BB6935">
        <w:trPr>
          <w:gridAfter w:val="1"/>
          <w:wAfter w:w="23" w:type="dxa"/>
        </w:trPr>
        <w:tc>
          <w:tcPr>
            <w:tcW w:w="3691" w:type="dxa"/>
            <w:vMerge/>
            <w:shd w:val="clear" w:color="auto" w:fill="FFFFFF"/>
          </w:tcPr>
          <w:p w:rsidR="00CA3C58" w:rsidRPr="003861E6" w:rsidRDefault="008737F7" w:rsidP="003861E6">
            <w:pPr>
              <w:numPr>
                <w:ilvl w:val="1"/>
                <w:numId w:val="2"/>
              </w:numPr>
              <w:spacing w:after="0" w:line="240" w:lineRule="auto"/>
              <w:contextualSpacing/>
              <w:rPr>
                <w:rFonts w:cstheme="minorHAnsi"/>
              </w:rPr>
            </w:pPr>
          </w:p>
        </w:tc>
        <w:tc>
          <w:tcPr>
            <w:tcW w:w="8219" w:type="dxa"/>
            <w:shd w:val="clear" w:color="auto" w:fill="FFFFFF"/>
          </w:tcPr>
          <w:p w:rsidR="00CA3C58" w:rsidRPr="003861E6" w:rsidRDefault="007F13E3" w:rsidP="003861E6">
            <w:pPr>
              <w:numPr>
                <w:ilvl w:val="0"/>
                <w:numId w:val="7"/>
              </w:numPr>
              <w:spacing w:after="0" w:line="240" w:lineRule="auto"/>
              <w:contextualSpacing/>
              <w:rPr>
                <w:rFonts w:cstheme="minorHAnsi"/>
              </w:rPr>
            </w:pPr>
            <w:r w:rsidRPr="003861E6">
              <w:rPr>
                <w:rFonts w:cstheme="minorHAnsi"/>
              </w:rPr>
              <w:t>To provide an enhanced Health Visiting service to vulnerable families with additional visits as well as the core offer which will identify and support families at risk who need more targeted support</w:t>
            </w:r>
          </w:p>
        </w:tc>
        <w:tc>
          <w:tcPr>
            <w:tcW w:w="1700" w:type="dxa"/>
            <w:gridSpan w:val="2"/>
            <w:shd w:val="clear" w:color="auto" w:fill="FFFFFF"/>
          </w:tcPr>
          <w:p w:rsidR="006B54AB" w:rsidRPr="006B54AB" w:rsidRDefault="007F13E3" w:rsidP="006B54AB">
            <w:pPr>
              <w:spacing w:after="0" w:line="240" w:lineRule="auto"/>
              <w:contextualSpacing/>
              <w:rPr>
                <w:rFonts w:cstheme="minorHAnsi"/>
              </w:rPr>
            </w:pPr>
            <w:r w:rsidRPr="006B54AB">
              <w:rPr>
                <w:rFonts w:cstheme="minorHAnsi"/>
              </w:rPr>
              <w:t>Senior Public Health Practitioner, Health Services,</w:t>
            </w:r>
          </w:p>
          <w:p w:rsidR="00CA3C58" w:rsidRPr="003861E6" w:rsidRDefault="007F13E3" w:rsidP="006B54AB">
            <w:pPr>
              <w:spacing w:after="0" w:line="240" w:lineRule="auto"/>
              <w:contextualSpacing/>
              <w:rPr>
                <w:rFonts w:cstheme="minorHAnsi"/>
              </w:rPr>
            </w:pPr>
            <w:r w:rsidRPr="006B54AB">
              <w:rPr>
                <w:rFonts w:cstheme="minorHAnsi"/>
              </w:rPr>
              <w:t>Health Visiting</w:t>
            </w:r>
          </w:p>
        </w:tc>
        <w:tc>
          <w:tcPr>
            <w:tcW w:w="1700" w:type="dxa"/>
            <w:gridSpan w:val="2"/>
            <w:vMerge/>
            <w:shd w:val="clear" w:color="auto" w:fill="FFFFFF"/>
          </w:tcPr>
          <w:p w:rsidR="00CA3C58" w:rsidRPr="003861E6" w:rsidRDefault="008737F7" w:rsidP="003861E6">
            <w:pPr>
              <w:spacing w:after="0" w:line="240" w:lineRule="auto"/>
              <w:contextualSpacing/>
              <w:rPr>
                <w:rFonts w:cstheme="minorHAnsi"/>
              </w:rPr>
            </w:pPr>
          </w:p>
        </w:tc>
      </w:tr>
      <w:tr w:rsidR="00CA143B" w:rsidTr="00BB6935">
        <w:trPr>
          <w:gridAfter w:val="1"/>
          <w:wAfter w:w="23" w:type="dxa"/>
        </w:trPr>
        <w:tc>
          <w:tcPr>
            <w:tcW w:w="3691" w:type="dxa"/>
            <w:shd w:val="clear" w:color="auto" w:fill="FFFFFF"/>
          </w:tcPr>
          <w:p w:rsidR="00CA3C58" w:rsidRPr="003861E6" w:rsidRDefault="007F13E3" w:rsidP="003861E6">
            <w:pPr>
              <w:pStyle w:val="ListParagraph"/>
              <w:numPr>
                <w:ilvl w:val="1"/>
                <w:numId w:val="31"/>
              </w:numPr>
              <w:spacing w:after="0"/>
              <w:jc w:val="left"/>
              <w:rPr>
                <w:rFonts w:asciiTheme="minorHAnsi" w:hAnsiTheme="minorHAnsi" w:cstheme="minorHAnsi"/>
                <w:sz w:val="22"/>
                <w:szCs w:val="22"/>
              </w:rPr>
            </w:pPr>
            <w:r w:rsidRPr="003861E6">
              <w:rPr>
                <w:rFonts w:asciiTheme="minorHAnsi" w:hAnsiTheme="minorHAnsi" w:cstheme="minorHAnsi"/>
                <w:sz w:val="22"/>
                <w:szCs w:val="22"/>
              </w:rPr>
              <w:t xml:space="preserve">To ensure early identification of women with perinatal and post-natal depression through universal mood assessment </w:t>
            </w:r>
          </w:p>
        </w:tc>
        <w:tc>
          <w:tcPr>
            <w:tcW w:w="8219" w:type="dxa"/>
            <w:shd w:val="clear" w:color="auto" w:fill="FFFFFF"/>
          </w:tcPr>
          <w:p w:rsidR="00CA3C58" w:rsidRPr="003861E6" w:rsidRDefault="007F13E3" w:rsidP="003861E6">
            <w:pPr>
              <w:pStyle w:val="ListParagraph"/>
              <w:numPr>
                <w:ilvl w:val="0"/>
                <w:numId w:val="7"/>
              </w:numPr>
              <w:autoSpaceDE/>
              <w:autoSpaceDN/>
              <w:adjustRightInd/>
              <w:spacing w:after="0"/>
              <w:jc w:val="left"/>
              <w:rPr>
                <w:rFonts w:asciiTheme="minorHAnsi" w:hAnsiTheme="minorHAnsi" w:cstheme="minorHAnsi"/>
                <w:sz w:val="22"/>
                <w:szCs w:val="22"/>
              </w:rPr>
            </w:pPr>
            <w:r w:rsidRPr="003861E6">
              <w:rPr>
                <w:rFonts w:asciiTheme="minorHAnsi" w:hAnsiTheme="minorHAnsi" w:cstheme="minorHAnsi"/>
                <w:sz w:val="22"/>
                <w:szCs w:val="22"/>
              </w:rPr>
              <w:t xml:space="preserve">To ensure </w:t>
            </w:r>
            <w:r w:rsidRPr="003861E6">
              <w:rPr>
                <w:rFonts w:asciiTheme="minorHAnsi" w:hAnsiTheme="minorHAnsi" w:cstheme="minorHAnsi"/>
                <w:b/>
                <w:sz w:val="22"/>
                <w:szCs w:val="22"/>
              </w:rPr>
              <w:t>maternal mood</w:t>
            </w:r>
            <w:r w:rsidRPr="003861E6">
              <w:rPr>
                <w:rFonts w:asciiTheme="minorHAnsi" w:hAnsiTheme="minorHAnsi" w:cstheme="minorHAnsi"/>
                <w:sz w:val="22"/>
                <w:szCs w:val="22"/>
              </w:rPr>
              <w:t xml:space="preserve"> and emotional health and wellbeing issues are assessed as soon as </w:t>
            </w:r>
            <w:r w:rsidRPr="003861E6">
              <w:rPr>
                <w:rFonts w:asciiTheme="minorHAnsi" w:hAnsiTheme="minorHAnsi" w:cstheme="minorHAnsi"/>
                <w:color w:val="auto"/>
                <w:sz w:val="22"/>
                <w:szCs w:val="22"/>
              </w:rPr>
              <w:t xml:space="preserve">possible and as appropriate through antenatal/perinatal/postnatal access and </w:t>
            </w:r>
            <w:r w:rsidRPr="003861E6">
              <w:rPr>
                <w:rFonts w:asciiTheme="minorHAnsi" w:hAnsiTheme="minorHAnsi" w:cstheme="minorHAnsi"/>
                <w:sz w:val="22"/>
                <w:szCs w:val="22"/>
              </w:rPr>
              <w:t>maternal mood assessments</w:t>
            </w:r>
          </w:p>
        </w:tc>
        <w:tc>
          <w:tcPr>
            <w:tcW w:w="1700" w:type="dxa"/>
            <w:gridSpan w:val="2"/>
            <w:shd w:val="clear" w:color="auto" w:fill="FFFFFF"/>
          </w:tcPr>
          <w:p w:rsidR="00CA3C58" w:rsidRPr="003861E6" w:rsidRDefault="007F13E3" w:rsidP="003861E6">
            <w:pPr>
              <w:spacing w:after="0" w:line="240" w:lineRule="auto"/>
              <w:contextualSpacing/>
              <w:rPr>
                <w:rFonts w:cstheme="minorHAnsi"/>
              </w:rPr>
            </w:pPr>
            <w:r w:rsidRPr="003861E6">
              <w:rPr>
                <w:rFonts w:cstheme="minorHAnsi"/>
              </w:rPr>
              <w:t>Midwifery</w:t>
            </w:r>
          </w:p>
          <w:p w:rsidR="00CA3C58" w:rsidRPr="003861E6" w:rsidRDefault="007F13E3" w:rsidP="003861E6">
            <w:pPr>
              <w:spacing w:after="0" w:line="240" w:lineRule="auto"/>
              <w:contextualSpacing/>
              <w:rPr>
                <w:rFonts w:cstheme="minorHAnsi"/>
              </w:rPr>
            </w:pPr>
            <w:r w:rsidRPr="003861E6">
              <w:rPr>
                <w:rFonts w:cstheme="minorHAnsi"/>
              </w:rPr>
              <w:t>Health Visiting</w:t>
            </w:r>
          </w:p>
        </w:tc>
        <w:tc>
          <w:tcPr>
            <w:tcW w:w="1700" w:type="dxa"/>
            <w:gridSpan w:val="2"/>
            <w:vMerge/>
            <w:shd w:val="clear" w:color="auto" w:fill="FFFFFF"/>
          </w:tcPr>
          <w:p w:rsidR="00CA3C58" w:rsidRPr="003861E6" w:rsidRDefault="008737F7" w:rsidP="003861E6">
            <w:pPr>
              <w:spacing w:after="0" w:line="240" w:lineRule="auto"/>
              <w:contextualSpacing/>
              <w:rPr>
                <w:rFonts w:cstheme="minorHAnsi"/>
              </w:rPr>
            </w:pPr>
          </w:p>
        </w:tc>
      </w:tr>
      <w:tr w:rsidR="00CA143B" w:rsidTr="00B242EA">
        <w:trPr>
          <w:gridAfter w:val="1"/>
          <w:wAfter w:w="23" w:type="dxa"/>
        </w:trPr>
        <w:tc>
          <w:tcPr>
            <w:tcW w:w="11910" w:type="dxa"/>
            <w:gridSpan w:val="2"/>
            <w:shd w:val="clear" w:color="auto" w:fill="000000" w:themeFill="text1"/>
          </w:tcPr>
          <w:p w:rsidR="00CA3C58" w:rsidRPr="00B242EA" w:rsidRDefault="007F13E3" w:rsidP="003861E6">
            <w:pPr>
              <w:spacing w:after="0" w:line="240" w:lineRule="auto"/>
              <w:rPr>
                <w:rFonts w:cstheme="minorHAnsi"/>
                <w:color w:val="FFFFFF" w:themeColor="background1"/>
                <w:sz w:val="24"/>
                <w:szCs w:val="24"/>
              </w:rPr>
            </w:pPr>
            <w:r w:rsidRPr="00B242EA">
              <w:rPr>
                <w:rFonts w:cstheme="minorHAnsi"/>
                <w:b/>
                <w:color w:val="FFFFFF" w:themeColor="background1"/>
                <w:sz w:val="24"/>
                <w:szCs w:val="24"/>
              </w:rPr>
              <w:t>Priority 5: To reduce the numbers of women (and families) smoking during pregnancy and after</w:t>
            </w:r>
          </w:p>
        </w:tc>
        <w:tc>
          <w:tcPr>
            <w:tcW w:w="1700" w:type="dxa"/>
            <w:gridSpan w:val="2"/>
            <w:shd w:val="clear" w:color="auto" w:fill="000000" w:themeFill="text1"/>
          </w:tcPr>
          <w:p w:rsidR="00CA3C58" w:rsidRPr="003861E6" w:rsidRDefault="008737F7" w:rsidP="003861E6">
            <w:pPr>
              <w:spacing w:after="0" w:line="240" w:lineRule="auto"/>
              <w:rPr>
                <w:rFonts w:cstheme="minorHAnsi"/>
                <w:color w:val="FFFFFF" w:themeColor="background1"/>
              </w:rPr>
            </w:pPr>
          </w:p>
        </w:tc>
        <w:tc>
          <w:tcPr>
            <w:tcW w:w="1700" w:type="dxa"/>
            <w:gridSpan w:val="2"/>
            <w:shd w:val="clear" w:color="auto" w:fill="000000" w:themeFill="text1"/>
          </w:tcPr>
          <w:p w:rsidR="00CA3C58" w:rsidRPr="003861E6" w:rsidRDefault="008737F7" w:rsidP="003861E6">
            <w:pPr>
              <w:spacing w:after="0" w:line="240" w:lineRule="auto"/>
              <w:rPr>
                <w:rFonts w:cstheme="minorHAnsi"/>
                <w:color w:val="FFFFFF" w:themeColor="background1"/>
              </w:rPr>
            </w:pPr>
          </w:p>
        </w:tc>
      </w:tr>
      <w:tr w:rsidR="00CA143B" w:rsidTr="00BB6935">
        <w:trPr>
          <w:gridAfter w:val="1"/>
          <w:wAfter w:w="23" w:type="dxa"/>
        </w:trPr>
        <w:tc>
          <w:tcPr>
            <w:tcW w:w="3691" w:type="dxa"/>
            <w:shd w:val="clear" w:color="auto" w:fill="auto"/>
          </w:tcPr>
          <w:p w:rsidR="00EE439F" w:rsidRPr="003861E6" w:rsidRDefault="007F13E3" w:rsidP="003861E6">
            <w:pPr>
              <w:numPr>
                <w:ilvl w:val="1"/>
                <w:numId w:val="18"/>
              </w:numPr>
              <w:spacing w:after="0" w:line="240" w:lineRule="auto"/>
              <w:contextualSpacing/>
              <w:rPr>
                <w:rFonts w:cstheme="minorHAnsi"/>
              </w:rPr>
            </w:pPr>
            <w:r w:rsidRPr="003861E6">
              <w:rPr>
                <w:rFonts w:cstheme="minorHAnsi"/>
              </w:rPr>
              <w:t>To ensure commissioning and delivery of Public Health Harm reduction services include a focus on smoking in pregnancy</w:t>
            </w:r>
          </w:p>
        </w:tc>
        <w:tc>
          <w:tcPr>
            <w:tcW w:w="8219" w:type="dxa"/>
            <w:shd w:val="clear" w:color="auto" w:fill="auto"/>
          </w:tcPr>
          <w:p w:rsidR="00EE439F" w:rsidRPr="003861E6" w:rsidRDefault="007F13E3" w:rsidP="003861E6">
            <w:pPr>
              <w:numPr>
                <w:ilvl w:val="0"/>
                <w:numId w:val="7"/>
              </w:numPr>
              <w:spacing w:after="0" w:line="240" w:lineRule="auto"/>
              <w:rPr>
                <w:rFonts w:cstheme="minorHAnsi"/>
              </w:rPr>
            </w:pPr>
            <w:r w:rsidRPr="003861E6">
              <w:rPr>
                <w:rFonts w:cstheme="minorHAnsi"/>
              </w:rPr>
              <w:t>To ensure commissioning and delivery of Public Health Harm reduction and other services recognise the importance of the impact smoking in pregnancy has on infant mortality and stillbirths and to include this as part of service specifications</w:t>
            </w:r>
          </w:p>
        </w:tc>
        <w:tc>
          <w:tcPr>
            <w:tcW w:w="1700" w:type="dxa"/>
            <w:gridSpan w:val="2"/>
            <w:shd w:val="clear" w:color="auto" w:fill="auto"/>
          </w:tcPr>
          <w:p w:rsidR="00EE439F" w:rsidRPr="003861E6" w:rsidRDefault="007F13E3" w:rsidP="003861E6">
            <w:pPr>
              <w:spacing w:after="0" w:line="240" w:lineRule="auto"/>
              <w:rPr>
                <w:rFonts w:cstheme="minorHAnsi"/>
              </w:rPr>
            </w:pPr>
            <w:r w:rsidRPr="003861E6">
              <w:rPr>
                <w:rFonts w:cstheme="minorHAnsi"/>
              </w:rPr>
              <w:t>Public Health</w:t>
            </w:r>
            <w:r>
              <w:rPr>
                <w:rFonts w:cstheme="minorHAnsi"/>
              </w:rPr>
              <w:t xml:space="preserve"> Specialist, Behaviour Change</w:t>
            </w:r>
          </w:p>
        </w:tc>
        <w:tc>
          <w:tcPr>
            <w:tcW w:w="1700" w:type="dxa"/>
            <w:gridSpan w:val="2"/>
            <w:vMerge w:val="restart"/>
            <w:shd w:val="clear" w:color="auto" w:fill="auto"/>
          </w:tcPr>
          <w:p w:rsidR="00EE439F" w:rsidRPr="003861E6" w:rsidRDefault="007F13E3" w:rsidP="003861E6">
            <w:pPr>
              <w:spacing w:after="0" w:line="240" w:lineRule="auto"/>
              <w:rPr>
                <w:rFonts w:cstheme="minorHAnsi"/>
              </w:rPr>
            </w:pPr>
            <w:r w:rsidRPr="003861E6">
              <w:rPr>
                <w:rFonts w:cstheme="minorHAnsi"/>
              </w:rPr>
              <w:t>Better Births Prevention Group</w:t>
            </w:r>
          </w:p>
          <w:p w:rsidR="00EE439F" w:rsidRPr="003861E6" w:rsidRDefault="007F13E3" w:rsidP="003861E6">
            <w:pPr>
              <w:spacing w:after="0" w:line="240" w:lineRule="auto"/>
              <w:rPr>
                <w:rFonts w:cstheme="minorHAnsi"/>
              </w:rPr>
            </w:pPr>
            <w:r w:rsidRPr="003861E6">
              <w:rPr>
                <w:rFonts w:cstheme="minorHAnsi"/>
              </w:rPr>
              <w:t>CCGs</w:t>
            </w:r>
          </w:p>
          <w:p w:rsidR="00EE439F" w:rsidRPr="003861E6" w:rsidRDefault="007F13E3" w:rsidP="003861E6">
            <w:pPr>
              <w:spacing w:after="0" w:line="240" w:lineRule="auto"/>
              <w:rPr>
                <w:rFonts w:cstheme="minorHAnsi"/>
              </w:rPr>
            </w:pPr>
            <w:r w:rsidRPr="003861E6">
              <w:rPr>
                <w:rFonts w:cstheme="minorHAnsi"/>
              </w:rPr>
              <w:t xml:space="preserve">Early Help </w:t>
            </w:r>
          </w:p>
          <w:p w:rsidR="00EE439F" w:rsidRPr="003861E6" w:rsidRDefault="007F13E3" w:rsidP="003861E6">
            <w:pPr>
              <w:spacing w:after="0" w:line="240" w:lineRule="auto"/>
              <w:rPr>
                <w:rFonts w:cstheme="minorHAnsi"/>
              </w:rPr>
            </w:pPr>
            <w:r w:rsidRPr="003861E6">
              <w:rPr>
                <w:rFonts w:cstheme="minorHAnsi"/>
              </w:rPr>
              <w:t>HV Service</w:t>
            </w:r>
          </w:p>
          <w:p w:rsidR="00EE439F" w:rsidRPr="003861E6" w:rsidRDefault="007F13E3" w:rsidP="003861E6">
            <w:pPr>
              <w:spacing w:after="0" w:line="240" w:lineRule="auto"/>
              <w:rPr>
                <w:rFonts w:cstheme="minorHAnsi"/>
              </w:rPr>
            </w:pPr>
            <w:r w:rsidRPr="003861E6">
              <w:rPr>
                <w:rFonts w:cstheme="minorHAnsi"/>
              </w:rPr>
              <w:t>Public Health</w:t>
            </w:r>
          </w:p>
          <w:p w:rsidR="00EE439F" w:rsidRPr="003861E6" w:rsidRDefault="007F13E3" w:rsidP="003861E6">
            <w:pPr>
              <w:spacing w:after="0" w:line="240" w:lineRule="auto"/>
              <w:rPr>
                <w:rFonts w:cstheme="minorHAnsi"/>
              </w:rPr>
            </w:pPr>
            <w:r w:rsidRPr="003861E6">
              <w:rPr>
                <w:rFonts w:cstheme="minorHAnsi"/>
              </w:rPr>
              <w:t>Social Care</w:t>
            </w:r>
          </w:p>
          <w:p w:rsidR="00EE439F" w:rsidRPr="003861E6" w:rsidRDefault="008737F7" w:rsidP="003861E6">
            <w:pPr>
              <w:spacing w:after="0" w:line="240" w:lineRule="auto"/>
              <w:rPr>
                <w:rFonts w:cstheme="minorHAnsi"/>
              </w:rPr>
            </w:pPr>
          </w:p>
        </w:tc>
      </w:tr>
      <w:tr w:rsidR="00CA143B" w:rsidTr="00BB6935">
        <w:trPr>
          <w:gridAfter w:val="1"/>
          <w:wAfter w:w="23" w:type="dxa"/>
        </w:trPr>
        <w:tc>
          <w:tcPr>
            <w:tcW w:w="3691" w:type="dxa"/>
            <w:vMerge w:val="restart"/>
            <w:shd w:val="clear" w:color="auto" w:fill="auto"/>
          </w:tcPr>
          <w:p w:rsidR="00020579" w:rsidRPr="003861E6" w:rsidRDefault="007F13E3" w:rsidP="003861E6">
            <w:pPr>
              <w:numPr>
                <w:ilvl w:val="1"/>
                <w:numId w:val="26"/>
              </w:numPr>
              <w:spacing w:after="0" w:line="240" w:lineRule="auto"/>
              <w:contextualSpacing/>
              <w:rPr>
                <w:rFonts w:cstheme="minorHAnsi"/>
              </w:rPr>
            </w:pPr>
            <w:r w:rsidRPr="003861E6">
              <w:rPr>
                <w:rFonts w:cstheme="minorHAnsi"/>
              </w:rPr>
              <w:t>To ensure all women are offered CO monitoring at their antenatal appointments</w:t>
            </w:r>
          </w:p>
        </w:tc>
        <w:tc>
          <w:tcPr>
            <w:tcW w:w="8219" w:type="dxa"/>
            <w:shd w:val="clear" w:color="auto" w:fill="auto"/>
          </w:tcPr>
          <w:p w:rsidR="00020579" w:rsidRPr="003861E6" w:rsidRDefault="007F13E3" w:rsidP="003861E6">
            <w:pPr>
              <w:numPr>
                <w:ilvl w:val="0"/>
                <w:numId w:val="7"/>
              </w:numPr>
              <w:spacing w:after="0" w:line="240" w:lineRule="auto"/>
              <w:rPr>
                <w:rFonts w:cstheme="minorHAnsi"/>
              </w:rPr>
            </w:pPr>
            <w:r w:rsidRPr="003861E6">
              <w:rPr>
                <w:rFonts w:cstheme="minorHAnsi"/>
              </w:rPr>
              <w:t xml:space="preserve">To ensure all midwives have accessed training to use CO monitors and that all pregnant women are CO monitored at booking appointments with support to identify and refer women as necessary </w:t>
            </w:r>
          </w:p>
        </w:tc>
        <w:tc>
          <w:tcPr>
            <w:tcW w:w="1700" w:type="dxa"/>
            <w:gridSpan w:val="2"/>
            <w:vMerge w:val="restart"/>
            <w:shd w:val="clear" w:color="auto" w:fill="auto"/>
          </w:tcPr>
          <w:p w:rsidR="00020579" w:rsidRPr="003861E6" w:rsidRDefault="007F13E3" w:rsidP="003861E6">
            <w:pPr>
              <w:spacing w:after="0" w:line="240" w:lineRule="auto"/>
              <w:rPr>
                <w:rFonts w:cstheme="minorHAnsi"/>
              </w:rPr>
            </w:pPr>
            <w:r w:rsidRPr="003861E6">
              <w:rPr>
                <w:rFonts w:cstheme="minorHAnsi"/>
              </w:rPr>
              <w:t>Better Births</w:t>
            </w:r>
            <w:r>
              <w:rPr>
                <w:rFonts w:cstheme="minorHAnsi"/>
              </w:rPr>
              <w:t xml:space="preserve"> /  </w:t>
            </w:r>
            <w:r w:rsidRPr="003861E6">
              <w:rPr>
                <w:rFonts w:cstheme="minorHAnsi"/>
              </w:rPr>
              <w:t>Prevention work-stream</w:t>
            </w:r>
            <w:r>
              <w:rPr>
                <w:rFonts w:cstheme="minorHAnsi"/>
              </w:rPr>
              <w:t>s, ICS</w:t>
            </w:r>
            <w:r w:rsidRPr="003861E6">
              <w:rPr>
                <w:rFonts w:cstheme="minorHAnsi"/>
              </w:rPr>
              <w:t xml:space="preserve"> </w:t>
            </w:r>
          </w:p>
          <w:p w:rsidR="00E906C1" w:rsidRDefault="008737F7" w:rsidP="003861E6">
            <w:pPr>
              <w:spacing w:after="0" w:line="240" w:lineRule="auto"/>
              <w:rPr>
                <w:rFonts w:cstheme="minorHAnsi"/>
              </w:rPr>
            </w:pPr>
          </w:p>
          <w:p w:rsidR="002C7786" w:rsidRDefault="008737F7" w:rsidP="003861E6">
            <w:pPr>
              <w:spacing w:after="0" w:line="240" w:lineRule="auto"/>
              <w:rPr>
                <w:rFonts w:cstheme="minorHAnsi"/>
              </w:rPr>
            </w:pPr>
          </w:p>
          <w:p w:rsidR="002C7786" w:rsidRPr="003861E6" w:rsidRDefault="008737F7" w:rsidP="003861E6">
            <w:pPr>
              <w:spacing w:after="0" w:line="240" w:lineRule="auto"/>
              <w:rPr>
                <w:rFonts w:cstheme="minorHAnsi"/>
              </w:rPr>
            </w:pPr>
          </w:p>
          <w:p w:rsidR="0036210F" w:rsidRPr="003861E6" w:rsidRDefault="008737F7" w:rsidP="003861E6">
            <w:pPr>
              <w:spacing w:after="0" w:line="240" w:lineRule="auto"/>
              <w:rPr>
                <w:rFonts w:cstheme="minorHAnsi"/>
              </w:rPr>
            </w:pPr>
          </w:p>
          <w:p w:rsidR="00020579" w:rsidRPr="003861E6" w:rsidRDefault="008737F7" w:rsidP="003861E6">
            <w:pPr>
              <w:spacing w:after="0" w:line="240" w:lineRule="auto"/>
              <w:rPr>
                <w:rFonts w:cstheme="minorHAnsi"/>
              </w:rPr>
            </w:pPr>
          </w:p>
          <w:p w:rsidR="00020579" w:rsidRPr="003861E6" w:rsidRDefault="008737F7" w:rsidP="003861E6">
            <w:pPr>
              <w:spacing w:after="0" w:line="240" w:lineRule="auto"/>
              <w:rPr>
                <w:rFonts w:cstheme="minorHAnsi"/>
              </w:rPr>
            </w:pPr>
          </w:p>
        </w:tc>
        <w:tc>
          <w:tcPr>
            <w:tcW w:w="1700" w:type="dxa"/>
            <w:gridSpan w:val="2"/>
            <w:vMerge/>
            <w:shd w:val="clear" w:color="auto" w:fill="auto"/>
          </w:tcPr>
          <w:p w:rsidR="00020579" w:rsidRPr="003861E6" w:rsidRDefault="008737F7" w:rsidP="003861E6">
            <w:pPr>
              <w:spacing w:after="0" w:line="240" w:lineRule="auto"/>
              <w:rPr>
                <w:rFonts w:cstheme="minorHAnsi"/>
              </w:rPr>
            </w:pPr>
          </w:p>
        </w:tc>
      </w:tr>
      <w:tr w:rsidR="00CA143B" w:rsidTr="00BB6935">
        <w:trPr>
          <w:gridAfter w:val="1"/>
          <w:wAfter w:w="23" w:type="dxa"/>
        </w:trPr>
        <w:tc>
          <w:tcPr>
            <w:tcW w:w="3691" w:type="dxa"/>
            <w:vMerge/>
            <w:shd w:val="clear" w:color="auto" w:fill="auto"/>
          </w:tcPr>
          <w:p w:rsidR="00020579" w:rsidRPr="003861E6" w:rsidRDefault="008737F7" w:rsidP="003861E6">
            <w:pPr>
              <w:numPr>
                <w:ilvl w:val="0"/>
                <w:numId w:val="31"/>
              </w:numPr>
              <w:spacing w:after="0" w:line="240" w:lineRule="auto"/>
              <w:contextualSpacing/>
              <w:rPr>
                <w:rFonts w:cstheme="minorHAnsi"/>
              </w:rPr>
            </w:pPr>
          </w:p>
        </w:tc>
        <w:tc>
          <w:tcPr>
            <w:tcW w:w="8219" w:type="dxa"/>
            <w:shd w:val="clear" w:color="auto" w:fill="auto"/>
          </w:tcPr>
          <w:p w:rsidR="00020579" w:rsidRPr="003861E6" w:rsidRDefault="007F13E3">
            <w:pPr>
              <w:numPr>
                <w:ilvl w:val="0"/>
                <w:numId w:val="7"/>
              </w:numPr>
              <w:spacing w:after="0" w:line="240" w:lineRule="auto"/>
              <w:rPr>
                <w:rFonts w:cstheme="minorHAnsi"/>
              </w:rPr>
            </w:pPr>
            <w:r w:rsidRPr="003861E6">
              <w:rPr>
                <w:rFonts w:cstheme="minorHAnsi"/>
              </w:rPr>
              <w:t xml:space="preserve">To ensure smoking cessation clinics for pregnant women attending ante-natal ‘high risk’ obstetric clinics </w:t>
            </w:r>
            <w:r>
              <w:rPr>
                <w:rFonts w:cstheme="minorHAnsi"/>
              </w:rPr>
              <w:t>according to NICE guidance and saving babies Lives (including</w:t>
            </w:r>
            <w:r w:rsidRPr="003861E6">
              <w:rPr>
                <w:rFonts w:cstheme="minorHAnsi"/>
              </w:rPr>
              <w:t xml:space="preserve"> ongoing improvements to CO monitor use, referral system and CO levels recorded</w:t>
            </w:r>
            <w:r>
              <w:rPr>
                <w:rFonts w:cstheme="minorHAnsi"/>
              </w:rPr>
              <w:t>)</w:t>
            </w:r>
          </w:p>
        </w:tc>
        <w:tc>
          <w:tcPr>
            <w:tcW w:w="1700" w:type="dxa"/>
            <w:gridSpan w:val="2"/>
            <w:vMerge/>
            <w:shd w:val="clear" w:color="auto" w:fill="auto"/>
          </w:tcPr>
          <w:p w:rsidR="00020579" w:rsidRPr="003861E6" w:rsidRDefault="008737F7" w:rsidP="003861E6">
            <w:pPr>
              <w:spacing w:after="0" w:line="240" w:lineRule="auto"/>
              <w:rPr>
                <w:rFonts w:cstheme="minorHAnsi"/>
              </w:rPr>
            </w:pPr>
          </w:p>
        </w:tc>
        <w:tc>
          <w:tcPr>
            <w:tcW w:w="1700" w:type="dxa"/>
            <w:gridSpan w:val="2"/>
            <w:vMerge/>
            <w:shd w:val="clear" w:color="auto" w:fill="auto"/>
          </w:tcPr>
          <w:p w:rsidR="00020579" w:rsidRPr="003861E6" w:rsidRDefault="008737F7" w:rsidP="003861E6">
            <w:pPr>
              <w:spacing w:after="0" w:line="240" w:lineRule="auto"/>
              <w:rPr>
                <w:rFonts w:cstheme="minorHAnsi"/>
              </w:rPr>
            </w:pPr>
          </w:p>
        </w:tc>
      </w:tr>
      <w:tr w:rsidR="00CA143B" w:rsidTr="00BB6935">
        <w:trPr>
          <w:gridAfter w:val="1"/>
          <w:wAfter w:w="23" w:type="dxa"/>
        </w:trPr>
        <w:tc>
          <w:tcPr>
            <w:tcW w:w="3691" w:type="dxa"/>
            <w:shd w:val="clear" w:color="auto" w:fill="auto"/>
          </w:tcPr>
          <w:p w:rsidR="00020579" w:rsidRPr="003861E6" w:rsidRDefault="007F13E3" w:rsidP="003861E6">
            <w:pPr>
              <w:numPr>
                <w:ilvl w:val="1"/>
                <w:numId w:val="19"/>
              </w:numPr>
              <w:spacing w:after="0" w:line="240" w:lineRule="auto"/>
              <w:contextualSpacing/>
              <w:rPr>
                <w:rFonts w:cstheme="minorHAnsi"/>
              </w:rPr>
            </w:pPr>
            <w:r w:rsidRPr="003861E6">
              <w:rPr>
                <w:rFonts w:cstheme="minorHAnsi"/>
              </w:rPr>
              <w:t>To ensure reducing smoking in pregnancy is a core part of the Children and family centres</w:t>
            </w:r>
          </w:p>
        </w:tc>
        <w:tc>
          <w:tcPr>
            <w:tcW w:w="8219" w:type="dxa"/>
            <w:shd w:val="clear" w:color="auto" w:fill="auto"/>
          </w:tcPr>
          <w:p w:rsidR="00020579" w:rsidRPr="003861E6" w:rsidRDefault="007F13E3" w:rsidP="003861E6">
            <w:pPr>
              <w:numPr>
                <w:ilvl w:val="0"/>
                <w:numId w:val="7"/>
              </w:numPr>
              <w:spacing w:after="0" w:line="240" w:lineRule="auto"/>
              <w:rPr>
                <w:rFonts w:cstheme="minorHAnsi"/>
              </w:rPr>
            </w:pPr>
            <w:r w:rsidRPr="003861E6">
              <w:rPr>
                <w:rFonts w:cstheme="minorHAnsi"/>
              </w:rPr>
              <w:t xml:space="preserve">To ensure reducing smoking in pregnancy is part of the core offer for Children/family/neighbourhood centres and have trained advisers and brief intervention training on-going with early year's staff with targeted interventions where there is highest need   </w:t>
            </w:r>
          </w:p>
        </w:tc>
        <w:tc>
          <w:tcPr>
            <w:tcW w:w="1700" w:type="dxa"/>
            <w:gridSpan w:val="2"/>
            <w:vMerge/>
            <w:shd w:val="clear" w:color="auto" w:fill="auto"/>
          </w:tcPr>
          <w:p w:rsidR="00020579" w:rsidRPr="003861E6" w:rsidRDefault="008737F7" w:rsidP="003861E6">
            <w:pPr>
              <w:spacing w:after="0" w:line="240" w:lineRule="auto"/>
              <w:rPr>
                <w:rFonts w:cstheme="minorHAnsi"/>
              </w:rPr>
            </w:pPr>
          </w:p>
        </w:tc>
        <w:tc>
          <w:tcPr>
            <w:tcW w:w="1700" w:type="dxa"/>
            <w:gridSpan w:val="2"/>
            <w:vMerge/>
            <w:shd w:val="clear" w:color="auto" w:fill="F8F8F8"/>
          </w:tcPr>
          <w:p w:rsidR="00020579" w:rsidRPr="003861E6" w:rsidRDefault="008737F7" w:rsidP="003861E6">
            <w:pPr>
              <w:spacing w:after="0" w:line="240" w:lineRule="auto"/>
              <w:rPr>
                <w:rFonts w:cstheme="minorHAnsi"/>
              </w:rPr>
            </w:pPr>
          </w:p>
        </w:tc>
      </w:tr>
      <w:tr w:rsidR="00CA143B" w:rsidTr="00BB6935">
        <w:trPr>
          <w:gridAfter w:val="1"/>
          <w:wAfter w:w="23" w:type="dxa"/>
          <w:trHeight w:val="841"/>
        </w:trPr>
        <w:tc>
          <w:tcPr>
            <w:tcW w:w="3691" w:type="dxa"/>
            <w:shd w:val="clear" w:color="auto" w:fill="auto"/>
          </w:tcPr>
          <w:p w:rsidR="00020579" w:rsidRPr="003861E6" w:rsidRDefault="007F13E3" w:rsidP="003861E6">
            <w:pPr>
              <w:numPr>
                <w:ilvl w:val="1"/>
                <w:numId w:val="20"/>
              </w:numPr>
              <w:spacing w:after="0" w:line="240" w:lineRule="auto"/>
              <w:contextualSpacing/>
              <w:rPr>
                <w:rFonts w:cstheme="minorHAnsi"/>
              </w:rPr>
            </w:pPr>
            <w:r w:rsidRPr="003861E6">
              <w:rPr>
                <w:rFonts w:cstheme="minorHAnsi"/>
              </w:rPr>
              <w:lastRenderedPageBreak/>
              <w:t>To use public health intelligence data to identify trends and hot spots</w:t>
            </w:r>
          </w:p>
        </w:tc>
        <w:tc>
          <w:tcPr>
            <w:tcW w:w="8219" w:type="dxa"/>
            <w:shd w:val="clear" w:color="auto" w:fill="auto"/>
          </w:tcPr>
          <w:p w:rsidR="00020579" w:rsidRPr="003861E6" w:rsidRDefault="007F13E3" w:rsidP="003861E6">
            <w:pPr>
              <w:numPr>
                <w:ilvl w:val="0"/>
                <w:numId w:val="7"/>
              </w:numPr>
              <w:spacing w:after="0" w:line="240" w:lineRule="auto"/>
              <w:rPr>
                <w:rFonts w:cstheme="minorHAnsi"/>
              </w:rPr>
            </w:pPr>
            <w:r w:rsidRPr="003861E6">
              <w:rPr>
                <w:rFonts w:cstheme="minorHAnsi"/>
              </w:rPr>
              <w:t>To consider the hot spots for smoking using public health data and intelligence as well as linking into key partnerships such as the ICP and CCG Networks</w:t>
            </w:r>
          </w:p>
        </w:tc>
        <w:tc>
          <w:tcPr>
            <w:tcW w:w="1700" w:type="dxa"/>
            <w:gridSpan w:val="2"/>
            <w:vMerge/>
            <w:shd w:val="clear" w:color="auto" w:fill="auto"/>
          </w:tcPr>
          <w:p w:rsidR="00020579" w:rsidRPr="003861E6" w:rsidRDefault="008737F7" w:rsidP="003861E6">
            <w:pPr>
              <w:spacing w:after="0" w:line="240" w:lineRule="auto"/>
              <w:rPr>
                <w:rFonts w:cstheme="minorHAnsi"/>
              </w:rPr>
            </w:pPr>
          </w:p>
        </w:tc>
        <w:tc>
          <w:tcPr>
            <w:tcW w:w="1700" w:type="dxa"/>
            <w:gridSpan w:val="2"/>
            <w:vMerge/>
            <w:shd w:val="clear" w:color="auto" w:fill="F8F8F8"/>
          </w:tcPr>
          <w:p w:rsidR="00020579" w:rsidRPr="003861E6" w:rsidRDefault="008737F7" w:rsidP="003861E6">
            <w:pPr>
              <w:spacing w:after="0" w:line="240" w:lineRule="auto"/>
              <w:rPr>
                <w:rFonts w:cstheme="minorHAnsi"/>
              </w:rPr>
            </w:pPr>
          </w:p>
        </w:tc>
      </w:tr>
      <w:tr w:rsidR="00CA143B" w:rsidTr="00BB6935">
        <w:trPr>
          <w:gridAfter w:val="1"/>
          <w:wAfter w:w="23" w:type="dxa"/>
          <w:trHeight w:val="1052"/>
        </w:trPr>
        <w:tc>
          <w:tcPr>
            <w:tcW w:w="3691" w:type="dxa"/>
            <w:shd w:val="clear" w:color="auto" w:fill="auto"/>
          </w:tcPr>
          <w:p w:rsidR="00020579" w:rsidRPr="003861E6" w:rsidRDefault="007F13E3" w:rsidP="003861E6">
            <w:pPr>
              <w:numPr>
                <w:ilvl w:val="1"/>
                <w:numId w:val="21"/>
              </w:numPr>
              <w:spacing w:after="0" w:line="240" w:lineRule="auto"/>
              <w:contextualSpacing/>
              <w:rPr>
                <w:rFonts w:cstheme="minorHAnsi"/>
              </w:rPr>
            </w:pPr>
            <w:r w:rsidRPr="003861E6">
              <w:rPr>
                <w:rFonts w:cstheme="minorHAnsi"/>
                <w:bCs/>
              </w:rPr>
              <w:t>To reduce smoking in pregnancy and parents and exposure to tobacco smoke in the home and cars</w:t>
            </w:r>
          </w:p>
        </w:tc>
        <w:tc>
          <w:tcPr>
            <w:tcW w:w="8219" w:type="dxa"/>
            <w:shd w:val="clear" w:color="auto" w:fill="auto"/>
          </w:tcPr>
          <w:p w:rsidR="00020579" w:rsidRPr="003861E6" w:rsidRDefault="007F13E3" w:rsidP="003861E6">
            <w:pPr>
              <w:numPr>
                <w:ilvl w:val="0"/>
                <w:numId w:val="25"/>
              </w:numPr>
              <w:spacing w:after="0" w:line="240" w:lineRule="auto"/>
              <w:rPr>
                <w:rFonts w:cstheme="minorHAnsi"/>
                <w:i/>
              </w:rPr>
            </w:pPr>
            <w:r w:rsidRPr="003861E6">
              <w:rPr>
                <w:rFonts w:cstheme="minorHAnsi"/>
              </w:rPr>
              <w:t>To promote smoke free homes</w:t>
            </w:r>
            <w:r w:rsidRPr="003861E6">
              <w:rPr>
                <w:rFonts w:cstheme="minorHAnsi"/>
                <w:bCs/>
              </w:rPr>
              <w:t xml:space="preserve"> and support staff with the training and skills to have conversations about smoke-free homes, with clear, constructive and supportive messages and communications</w:t>
            </w:r>
          </w:p>
          <w:p w:rsidR="00020579" w:rsidRPr="003861E6" w:rsidRDefault="008737F7" w:rsidP="003861E6">
            <w:pPr>
              <w:spacing w:after="0" w:line="240" w:lineRule="auto"/>
              <w:ind w:left="360"/>
              <w:rPr>
                <w:rFonts w:cstheme="minorHAnsi"/>
                <w:i/>
              </w:rPr>
            </w:pPr>
          </w:p>
        </w:tc>
        <w:tc>
          <w:tcPr>
            <w:tcW w:w="1700" w:type="dxa"/>
            <w:gridSpan w:val="2"/>
            <w:vMerge/>
            <w:shd w:val="clear" w:color="auto" w:fill="auto"/>
          </w:tcPr>
          <w:p w:rsidR="00020579" w:rsidRPr="003861E6" w:rsidRDefault="008737F7" w:rsidP="003861E6">
            <w:pPr>
              <w:spacing w:after="0" w:line="240" w:lineRule="auto"/>
              <w:rPr>
                <w:rFonts w:cstheme="minorHAnsi"/>
              </w:rPr>
            </w:pPr>
          </w:p>
        </w:tc>
        <w:tc>
          <w:tcPr>
            <w:tcW w:w="1700" w:type="dxa"/>
            <w:gridSpan w:val="2"/>
            <w:vMerge/>
            <w:shd w:val="clear" w:color="auto" w:fill="F8F8F8"/>
          </w:tcPr>
          <w:p w:rsidR="00020579" w:rsidRPr="003861E6" w:rsidRDefault="008737F7" w:rsidP="003861E6">
            <w:pPr>
              <w:spacing w:after="0" w:line="240" w:lineRule="auto"/>
              <w:rPr>
                <w:rFonts w:cstheme="minorHAnsi"/>
              </w:rPr>
            </w:pPr>
          </w:p>
        </w:tc>
      </w:tr>
      <w:tr w:rsidR="00CA143B" w:rsidTr="00BB6935">
        <w:trPr>
          <w:gridAfter w:val="1"/>
          <w:wAfter w:w="23" w:type="dxa"/>
        </w:trPr>
        <w:tc>
          <w:tcPr>
            <w:tcW w:w="3691" w:type="dxa"/>
            <w:shd w:val="clear" w:color="auto" w:fill="auto"/>
          </w:tcPr>
          <w:p w:rsidR="00020579" w:rsidRPr="003861E6" w:rsidRDefault="007F13E3" w:rsidP="003861E6">
            <w:pPr>
              <w:numPr>
                <w:ilvl w:val="1"/>
                <w:numId w:val="21"/>
              </w:numPr>
              <w:spacing w:after="0" w:line="240" w:lineRule="auto"/>
              <w:contextualSpacing/>
              <w:rPr>
                <w:rFonts w:cstheme="minorHAnsi"/>
                <w:bCs/>
              </w:rPr>
            </w:pPr>
            <w:r w:rsidRPr="003861E6">
              <w:rPr>
                <w:rFonts w:cstheme="minorHAnsi"/>
              </w:rPr>
              <w:t>To increase the quit rate at time of delivery</w:t>
            </w:r>
          </w:p>
        </w:tc>
        <w:tc>
          <w:tcPr>
            <w:tcW w:w="8219" w:type="dxa"/>
            <w:shd w:val="clear" w:color="auto" w:fill="auto"/>
          </w:tcPr>
          <w:p w:rsidR="00AF4DE6" w:rsidRPr="00B242EA" w:rsidRDefault="007F13E3">
            <w:pPr>
              <w:pStyle w:val="ListParagraph"/>
              <w:numPr>
                <w:ilvl w:val="0"/>
                <w:numId w:val="25"/>
              </w:numPr>
              <w:spacing w:after="0"/>
              <w:rPr>
                <w:rFonts w:asciiTheme="minorHAnsi" w:hAnsiTheme="minorHAnsi" w:cstheme="minorHAnsi"/>
                <w:sz w:val="22"/>
                <w:szCs w:val="22"/>
              </w:rPr>
            </w:pPr>
            <w:r w:rsidRPr="003861E6">
              <w:rPr>
                <w:rFonts w:asciiTheme="minorHAnsi" w:hAnsiTheme="minorHAnsi" w:cstheme="minorHAnsi"/>
                <w:sz w:val="22"/>
                <w:szCs w:val="22"/>
              </w:rPr>
              <w:t xml:space="preserve">To increase the quit smoking rate to decrease the smoking at time of delivery rate, with emphasis on areas identified with highest rates </w:t>
            </w:r>
          </w:p>
        </w:tc>
        <w:tc>
          <w:tcPr>
            <w:tcW w:w="1700" w:type="dxa"/>
            <w:gridSpan w:val="2"/>
            <w:vMerge/>
            <w:shd w:val="clear" w:color="auto" w:fill="auto"/>
          </w:tcPr>
          <w:p w:rsidR="00020579" w:rsidRPr="003861E6" w:rsidRDefault="008737F7" w:rsidP="003861E6">
            <w:pPr>
              <w:spacing w:after="0" w:line="240" w:lineRule="auto"/>
              <w:rPr>
                <w:rFonts w:cstheme="minorHAnsi"/>
              </w:rPr>
            </w:pPr>
          </w:p>
        </w:tc>
        <w:tc>
          <w:tcPr>
            <w:tcW w:w="1700" w:type="dxa"/>
            <w:gridSpan w:val="2"/>
            <w:vMerge/>
            <w:shd w:val="clear" w:color="auto" w:fill="F8F8F8"/>
          </w:tcPr>
          <w:p w:rsidR="00020579" w:rsidRPr="003861E6" w:rsidRDefault="008737F7" w:rsidP="003861E6">
            <w:pPr>
              <w:spacing w:after="0" w:line="240" w:lineRule="auto"/>
              <w:rPr>
                <w:rFonts w:cstheme="minorHAnsi"/>
              </w:rPr>
            </w:pPr>
          </w:p>
        </w:tc>
      </w:tr>
      <w:tr w:rsidR="00CA143B" w:rsidTr="00B242EA">
        <w:tc>
          <w:tcPr>
            <w:tcW w:w="15333" w:type="dxa"/>
            <w:gridSpan w:val="7"/>
            <w:shd w:val="clear" w:color="auto" w:fill="000000" w:themeFill="text1"/>
          </w:tcPr>
          <w:p w:rsidR="005C3C88" w:rsidRPr="00B242EA" w:rsidRDefault="007F13E3" w:rsidP="003861E6">
            <w:pPr>
              <w:spacing w:after="0" w:line="240" w:lineRule="auto"/>
              <w:rPr>
                <w:rFonts w:cstheme="minorHAnsi"/>
                <w:color w:val="FFFFFF" w:themeColor="background1"/>
                <w:sz w:val="24"/>
                <w:szCs w:val="24"/>
              </w:rPr>
            </w:pPr>
            <w:r w:rsidRPr="00B242EA">
              <w:rPr>
                <w:rFonts w:cstheme="minorHAnsi"/>
                <w:b/>
                <w:color w:val="FFFFFF" w:themeColor="background1"/>
                <w:sz w:val="24"/>
                <w:szCs w:val="24"/>
              </w:rPr>
              <w:t>Priority 6:  To reduce the numbers of women with high levels of use of alcohol and/or non-prescribed drugs in pregnancy</w:t>
            </w:r>
          </w:p>
        </w:tc>
      </w:tr>
      <w:tr w:rsidR="00CA143B" w:rsidTr="00BB6935">
        <w:trPr>
          <w:gridAfter w:val="1"/>
          <w:wAfter w:w="23" w:type="dxa"/>
        </w:trPr>
        <w:tc>
          <w:tcPr>
            <w:tcW w:w="3691" w:type="dxa"/>
            <w:vMerge w:val="restart"/>
            <w:shd w:val="clear" w:color="auto" w:fill="FFFFFF"/>
          </w:tcPr>
          <w:p w:rsidR="00CA3C58" w:rsidRPr="003861E6" w:rsidRDefault="007F13E3" w:rsidP="00851785">
            <w:pPr>
              <w:numPr>
                <w:ilvl w:val="1"/>
                <w:numId w:val="22"/>
              </w:numPr>
              <w:spacing w:after="0" w:line="240" w:lineRule="auto"/>
              <w:contextualSpacing/>
              <w:rPr>
                <w:rFonts w:cstheme="minorHAnsi"/>
              </w:rPr>
            </w:pPr>
            <w:r w:rsidRPr="003861E6">
              <w:rPr>
                <w:rFonts w:cstheme="minorHAnsi"/>
              </w:rPr>
              <w:t>To raise awareness of the risks associated with substance misuse in pregnancy for all pregnant women</w:t>
            </w:r>
          </w:p>
        </w:tc>
        <w:tc>
          <w:tcPr>
            <w:tcW w:w="8219" w:type="dxa"/>
            <w:shd w:val="clear" w:color="auto" w:fill="FFFFFF"/>
          </w:tcPr>
          <w:p w:rsidR="00CA3C58" w:rsidRPr="003861E6" w:rsidRDefault="007F13E3" w:rsidP="003861E6">
            <w:pPr>
              <w:numPr>
                <w:ilvl w:val="0"/>
                <w:numId w:val="25"/>
              </w:numPr>
              <w:spacing w:after="0" w:line="240" w:lineRule="auto"/>
              <w:rPr>
                <w:rFonts w:cstheme="minorHAnsi"/>
                <w:i/>
              </w:rPr>
            </w:pPr>
            <w:r w:rsidRPr="003861E6">
              <w:rPr>
                <w:rFonts w:cstheme="minorHAnsi"/>
              </w:rPr>
              <w:t xml:space="preserve">To ensure that available alcohol and substance-misuse services are communicated more effectively to health professionals and other relevant agencies </w:t>
            </w:r>
          </w:p>
        </w:tc>
        <w:tc>
          <w:tcPr>
            <w:tcW w:w="1700" w:type="dxa"/>
            <w:gridSpan w:val="2"/>
            <w:vMerge w:val="restart"/>
            <w:shd w:val="clear" w:color="auto" w:fill="FFFFFF"/>
          </w:tcPr>
          <w:p w:rsidR="00CA3C58" w:rsidRPr="003861E6" w:rsidRDefault="007F13E3" w:rsidP="0036210F">
            <w:pPr>
              <w:spacing w:after="0" w:line="240" w:lineRule="auto"/>
              <w:rPr>
                <w:rFonts w:cstheme="minorHAnsi"/>
              </w:rPr>
            </w:pPr>
            <w:r>
              <w:rPr>
                <w:rFonts w:cstheme="minorHAnsi"/>
              </w:rPr>
              <w:t xml:space="preserve">Better Births </w:t>
            </w:r>
            <w:proofErr w:type="spellStart"/>
            <w:r>
              <w:rPr>
                <w:rFonts w:cstheme="minorHAnsi"/>
              </w:rPr>
              <w:t>Workstream</w:t>
            </w:r>
            <w:proofErr w:type="spellEnd"/>
            <w:r>
              <w:rPr>
                <w:rFonts w:cstheme="minorHAnsi"/>
              </w:rPr>
              <w:t xml:space="preserve"> ICS, including Health Visiting</w:t>
            </w:r>
          </w:p>
        </w:tc>
        <w:tc>
          <w:tcPr>
            <w:tcW w:w="1700" w:type="dxa"/>
            <w:gridSpan w:val="2"/>
            <w:vMerge w:val="restart"/>
            <w:shd w:val="clear" w:color="auto" w:fill="FFFFFF"/>
          </w:tcPr>
          <w:p w:rsidR="00CA3C58" w:rsidRPr="003861E6" w:rsidRDefault="007F13E3" w:rsidP="003861E6">
            <w:pPr>
              <w:spacing w:after="0" w:line="240" w:lineRule="auto"/>
              <w:rPr>
                <w:rFonts w:cstheme="minorHAnsi"/>
              </w:rPr>
            </w:pPr>
            <w:r w:rsidRPr="003861E6">
              <w:rPr>
                <w:rFonts w:cstheme="minorHAnsi"/>
              </w:rPr>
              <w:t xml:space="preserve">Better Births Prevention </w:t>
            </w:r>
          </w:p>
          <w:p w:rsidR="00CA3C58" w:rsidRPr="003861E6" w:rsidRDefault="007F13E3" w:rsidP="003861E6">
            <w:pPr>
              <w:spacing w:after="0" w:line="240" w:lineRule="auto"/>
              <w:rPr>
                <w:rFonts w:cstheme="minorHAnsi"/>
              </w:rPr>
            </w:pPr>
            <w:r w:rsidRPr="003861E6">
              <w:rPr>
                <w:rFonts w:cstheme="minorHAnsi"/>
              </w:rPr>
              <w:t>CCGs</w:t>
            </w:r>
          </w:p>
          <w:p w:rsidR="00CA3C58" w:rsidRPr="003861E6" w:rsidRDefault="007F13E3" w:rsidP="003861E6">
            <w:pPr>
              <w:spacing w:after="0" w:line="240" w:lineRule="auto"/>
              <w:rPr>
                <w:rFonts w:cstheme="minorHAnsi"/>
              </w:rPr>
            </w:pPr>
            <w:r w:rsidRPr="003861E6">
              <w:rPr>
                <w:rFonts w:cstheme="minorHAnsi"/>
              </w:rPr>
              <w:t xml:space="preserve">Early Help </w:t>
            </w:r>
          </w:p>
          <w:p w:rsidR="00CA3C58" w:rsidRPr="003861E6" w:rsidRDefault="007F13E3" w:rsidP="003861E6">
            <w:pPr>
              <w:spacing w:after="0" w:line="240" w:lineRule="auto"/>
              <w:rPr>
                <w:rFonts w:cstheme="minorHAnsi"/>
              </w:rPr>
            </w:pPr>
            <w:r w:rsidRPr="003861E6">
              <w:rPr>
                <w:rFonts w:cstheme="minorHAnsi"/>
              </w:rPr>
              <w:t>HV Service</w:t>
            </w:r>
          </w:p>
          <w:p w:rsidR="00CA3C58" w:rsidRPr="003861E6" w:rsidRDefault="007F13E3" w:rsidP="003861E6">
            <w:pPr>
              <w:spacing w:after="0" w:line="240" w:lineRule="auto"/>
              <w:rPr>
                <w:rFonts w:cstheme="minorHAnsi"/>
              </w:rPr>
            </w:pPr>
            <w:r w:rsidRPr="003861E6">
              <w:rPr>
                <w:rFonts w:cstheme="minorHAnsi"/>
              </w:rPr>
              <w:t>Public Health</w:t>
            </w:r>
          </w:p>
          <w:p w:rsidR="00CA3C58" w:rsidRPr="003861E6" w:rsidRDefault="007F13E3" w:rsidP="003861E6">
            <w:pPr>
              <w:spacing w:after="0" w:line="240" w:lineRule="auto"/>
              <w:rPr>
                <w:rFonts w:cstheme="minorHAnsi"/>
              </w:rPr>
            </w:pPr>
            <w:r w:rsidRPr="003861E6">
              <w:rPr>
                <w:rFonts w:cstheme="minorHAnsi"/>
              </w:rPr>
              <w:t>Social Care</w:t>
            </w:r>
          </w:p>
          <w:p w:rsidR="00CA3C58" w:rsidRPr="003861E6" w:rsidRDefault="007F13E3" w:rsidP="003861E6">
            <w:pPr>
              <w:spacing w:after="0" w:line="240" w:lineRule="auto"/>
              <w:rPr>
                <w:rFonts w:cstheme="minorHAnsi"/>
              </w:rPr>
            </w:pPr>
            <w:r w:rsidRPr="003861E6">
              <w:rPr>
                <w:rFonts w:cstheme="minorHAnsi"/>
              </w:rPr>
              <w:t>Midwifery Services</w:t>
            </w:r>
          </w:p>
          <w:p w:rsidR="00CA3C58" w:rsidRPr="003861E6" w:rsidRDefault="008737F7" w:rsidP="003861E6">
            <w:pPr>
              <w:spacing w:after="0" w:line="240" w:lineRule="auto"/>
              <w:rPr>
                <w:rFonts w:cstheme="minorHAnsi"/>
              </w:rPr>
            </w:pPr>
          </w:p>
          <w:p w:rsidR="00CA3C58" w:rsidRPr="003861E6" w:rsidRDefault="007F13E3" w:rsidP="003861E6">
            <w:pPr>
              <w:spacing w:after="0" w:line="240" w:lineRule="auto"/>
              <w:rPr>
                <w:rFonts w:cstheme="minorHAnsi"/>
              </w:rPr>
            </w:pPr>
            <w:r w:rsidRPr="003861E6">
              <w:rPr>
                <w:rFonts w:cstheme="minorHAnsi"/>
              </w:rPr>
              <w:t>CFW Service</w:t>
            </w:r>
          </w:p>
        </w:tc>
      </w:tr>
      <w:tr w:rsidR="00CA143B" w:rsidTr="00BB6935">
        <w:trPr>
          <w:gridAfter w:val="1"/>
          <w:wAfter w:w="23" w:type="dxa"/>
        </w:trPr>
        <w:tc>
          <w:tcPr>
            <w:tcW w:w="3691" w:type="dxa"/>
            <w:vMerge/>
            <w:shd w:val="clear" w:color="auto" w:fill="FFFFFF"/>
          </w:tcPr>
          <w:p w:rsidR="00CA3C58" w:rsidRPr="003861E6" w:rsidRDefault="008737F7" w:rsidP="00851785">
            <w:pPr>
              <w:numPr>
                <w:ilvl w:val="1"/>
                <w:numId w:val="22"/>
              </w:numPr>
              <w:spacing w:after="0" w:line="240" w:lineRule="auto"/>
              <w:contextualSpacing/>
              <w:rPr>
                <w:rFonts w:cstheme="minorHAnsi"/>
              </w:rPr>
            </w:pPr>
          </w:p>
        </w:tc>
        <w:tc>
          <w:tcPr>
            <w:tcW w:w="8219" w:type="dxa"/>
            <w:shd w:val="clear" w:color="auto" w:fill="FFFFFF"/>
          </w:tcPr>
          <w:p w:rsidR="00CA3C58" w:rsidRPr="003861E6" w:rsidRDefault="007F13E3" w:rsidP="003861E6">
            <w:pPr>
              <w:numPr>
                <w:ilvl w:val="0"/>
                <w:numId w:val="25"/>
              </w:numPr>
              <w:spacing w:after="0" w:line="240" w:lineRule="auto"/>
              <w:rPr>
                <w:rFonts w:cstheme="minorHAnsi"/>
                <w:i/>
              </w:rPr>
            </w:pPr>
            <w:r w:rsidRPr="003861E6">
              <w:rPr>
                <w:rFonts w:cstheme="minorHAnsi"/>
              </w:rPr>
              <w:t>To ensure that health professionals are aware of the safeguarding risks associated with drug and alcohol use</w:t>
            </w:r>
          </w:p>
        </w:tc>
        <w:tc>
          <w:tcPr>
            <w:tcW w:w="1700" w:type="dxa"/>
            <w:gridSpan w:val="2"/>
            <w:vMerge/>
            <w:shd w:val="clear" w:color="auto" w:fill="FFFFFF"/>
          </w:tcPr>
          <w:p w:rsidR="00CA3C58" w:rsidRPr="003861E6" w:rsidRDefault="008737F7" w:rsidP="003861E6">
            <w:pPr>
              <w:spacing w:after="0" w:line="240" w:lineRule="auto"/>
              <w:rPr>
                <w:rFonts w:cstheme="minorHAnsi"/>
              </w:rPr>
            </w:pPr>
          </w:p>
        </w:tc>
        <w:tc>
          <w:tcPr>
            <w:tcW w:w="1700" w:type="dxa"/>
            <w:gridSpan w:val="2"/>
            <w:vMerge/>
            <w:shd w:val="clear" w:color="auto" w:fill="FFFFFF"/>
          </w:tcPr>
          <w:p w:rsidR="00CA3C58" w:rsidRPr="003861E6" w:rsidRDefault="008737F7" w:rsidP="003861E6">
            <w:pPr>
              <w:spacing w:after="0" w:line="240" w:lineRule="auto"/>
              <w:rPr>
                <w:rFonts w:cstheme="minorHAnsi"/>
              </w:rPr>
            </w:pPr>
          </w:p>
        </w:tc>
      </w:tr>
      <w:tr w:rsidR="00CA143B" w:rsidTr="00BB6935">
        <w:trPr>
          <w:gridAfter w:val="1"/>
          <w:wAfter w:w="23" w:type="dxa"/>
        </w:trPr>
        <w:tc>
          <w:tcPr>
            <w:tcW w:w="3691" w:type="dxa"/>
            <w:vMerge/>
            <w:shd w:val="clear" w:color="auto" w:fill="FFFFFF"/>
          </w:tcPr>
          <w:p w:rsidR="00CA3C58" w:rsidRPr="003861E6" w:rsidRDefault="008737F7" w:rsidP="00851785">
            <w:pPr>
              <w:numPr>
                <w:ilvl w:val="1"/>
                <w:numId w:val="22"/>
              </w:numPr>
              <w:spacing w:after="0" w:line="240" w:lineRule="auto"/>
              <w:contextualSpacing/>
              <w:rPr>
                <w:rFonts w:cstheme="minorHAnsi"/>
              </w:rPr>
            </w:pPr>
          </w:p>
        </w:tc>
        <w:tc>
          <w:tcPr>
            <w:tcW w:w="8219" w:type="dxa"/>
            <w:shd w:val="clear" w:color="auto" w:fill="FFFFFF"/>
          </w:tcPr>
          <w:p w:rsidR="00CA3C58" w:rsidRPr="003861E6" w:rsidRDefault="007F13E3" w:rsidP="003861E6">
            <w:pPr>
              <w:numPr>
                <w:ilvl w:val="0"/>
                <w:numId w:val="25"/>
              </w:numPr>
              <w:spacing w:after="0" w:line="240" w:lineRule="auto"/>
              <w:rPr>
                <w:rFonts w:cstheme="minorHAnsi"/>
              </w:rPr>
            </w:pPr>
            <w:r w:rsidRPr="003861E6">
              <w:rPr>
                <w:rFonts w:cstheme="minorHAnsi"/>
                <w:color w:val="2A2F33"/>
              </w:rPr>
              <w:t xml:space="preserve">To raise awareness of </w:t>
            </w:r>
            <w:r w:rsidRPr="003861E6">
              <w:rPr>
                <w:rFonts w:cstheme="minorHAnsi"/>
              </w:rPr>
              <w:t>Foetal alcohol syndrome and</w:t>
            </w:r>
            <w:r w:rsidRPr="003861E6">
              <w:rPr>
                <w:rFonts w:cstheme="minorHAnsi"/>
                <w:b/>
              </w:rPr>
              <w:t xml:space="preserve"> </w:t>
            </w:r>
            <w:r w:rsidRPr="003861E6">
              <w:rPr>
                <w:rFonts w:cstheme="minorHAnsi"/>
                <w:color w:val="2A2F33"/>
              </w:rPr>
              <w:t>the impact alcohol has on the developing foetus, and how children are affected at different ages</w:t>
            </w:r>
          </w:p>
        </w:tc>
        <w:tc>
          <w:tcPr>
            <w:tcW w:w="1700" w:type="dxa"/>
            <w:gridSpan w:val="2"/>
            <w:vMerge/>
            <w:shd w:val="clear" w:color="auto" w:fill="FFFFFF"/>
          </w:tcPr>
          <w:p w:rsidR="00CA3C58" w:rsidRPr="003861E6" w:rsidRDefault="008737F7" w:rsidP="003861E6">
            <w:pPr>
              <w:spacing w:after="0" w:line="240" w:lineRule="auto"/>
              <w:rPr>
                <w:rFonts w:cstheme="minorHAnsi"/>
                <w:color w:val="2A2F33"/>
              </w:rPr>
            </w:pPr>
          </w:p>
        </w:tc>
        <w:tc>
          <w:tcPr>
            <w:tcW w:w="1700" w:type="dxa"/>
            <w:gridSpan w:val="2"/>
            <w:vMerge/>
            <w:shd w:val="clear" w:color="auto" w:fill="FFFFFF"/>
          </w:tcPr>
          <w:p w:rsidR="00CA3C58" w:rsidRPr="003861E6" w:rsidRDefault="008737F7" w:rsidP="003861E6">
            <w:pPr>
              <w:spacing w:after="0" w:line="240" w:lineRule="auto"/>
              <w:rPr>
                <w:rFonts w:cstheme="minorHAnsi"/>
                <w:color w:val="2A2F33"/>
              </w:rPr>
            </w:pPr>
          </w:p>
        </w:tc>
      </w:tr>
      <w:tr w:rsidR="00CA143B" w:rsidTr="00BB6935">
        <w:trPr>
          <w:gridAfter w:val="1"/>
          <w:wAfter w:w="23" w:type="dxa"/>
        </w:trPr>
        <w:tc>
          <w:tcPr>
            <w:tcW w:w="3691" w:type="dxa"/>
            <w:shd w:val="clear" w:color="auto" w:fill="FFFFFF"/>
          </w:tcPr>
          <w:p w:rsidR="00CA3C58" w:rsidRPr="003861E6" w:rsidRDefault="007F13E3" w:rsidP="00851785">
            <w:pPr>
              <w:numPr>
                <w:ilvl w:val="1"/>
                <w:numId w:val="22"/>
              </w:numPr>
              <w:spacing w:after="0" w:line="240" w:lineRule="auto"/>
              <w:contextualSpacing/>
              <w:rPr>
                <w:rFonts w:cstheme="minorHAnsi"/>
              </w:rPr>
            </w:pPr>
            <w:r w:rsidRPr="003861E6">
              <w:rPr>
                <w:rFonts w:cstheme="minorHAnsi"/>
              </w:rPr>
              <w:t>To ensure referral pathways are up to date and effective</w:t>
            </w:r>
          </w:p>
        </w:tc>
        <w:tc>
          <w:tcPr>
            <w:tcW w:w="8219" w:type="dxa"/>
            <w:shd w:val="clear" w:color="auto" w:fill="FFFFFF"/>
          </w:tcPr>
          <w:p w:rsidR="00CA3C58" w:rsidRPr="003861E6" w:rsidRDefault="007F13E3" w:rsidP="003861E6">
            <w:pPr>
              <w:numPr>
                <w:ilvl w:val="0"/>
                <w:numId w:val="25"/>
              </w:numPr>
              <w:spacing w:after="0" w:line="240" w:lineRule="auto"/>
              <w:contextualSpacing/>
              <w:rPr>
                <w:rFonts w:cstheme="minorHAnsi"/>
              </w:rPr>
            </w:pPr>
            <w:r w:rsidRPr="003861E6">
              <w:rPr>
                <w:rFonts w:cstheme="minorHAnsi"/>
              </w:rPr>
              <w:t>To ensure existing pathways target pregnant women who have issues with substance misuse and poor mental health as a result</w:t>
            </w:r>
          </w:p>
        </w:tc>
        <w:tc>
          <w:tcPr>
            <w:tcW w:w="1700" w:type="dxa"/>
            <w:gridSpan w:val="2"/>
            <w:vMerge w:val="restart"/>
            <w:shd w:val="clear" w:color="auto" w:fill="FFFFFF"/>
          </w:tcPr>
          <w:p w:rsidR="00CA3C58" w:rsidRPr="003861E6" w:rsidRDefault="007F13E3" w:rsidP="003861E6">
            <w:pPr>
              <w:spacing w:after="0" w:line="240" w:lineRule="auto"/>
              <w:rPr>
                <w:rFonts w:cstheme="minorHAnsi"/>
              </w:rPr>
            </w:pPr>
            <w:r w:rsidRPr="003861E6">
              <w:rPr>
                <w:rFonts w:cstheme="minorHAnsi"/>
              </w:rPr>
              <w:t>CCGs</w:t>
            </w:r>
          </w:p>
          <w:p w:rsidR="00CA3C58" w:rsidRPr="003861E6" w:rsidRDefault="007F13E3" w:rsidP="003861E6">
            <w:pPr>
              <w:spacing w:after="0" w:line="240" w:lineRule="auto"/>
              <w:rPr>
                <w:rFonts w:cstheme="minorHAnsi"/>
              </w:rPr>
            </w:pPr>
            <w:r w:rsidRPr="003861E6">
              <w:rPr>
                <w:rFonts w:cstheme="minorHAnsi"/>
              </w:rPr>
              <w:t>Midwifery</w:t>
            </w:r>
          </w:p>
          <w:p w:rsidR="00CA3C58" w:rsidRPr="003861E6" w:rsidRDefault="007F13E3" w:rsidP="003861E6">
            <w:pPr>
              <w:spacing w:after="0" w:line="240" w:lineRule="auto"/>
              <w:rPr>
                <w:rFonts w:cstheme="minorHAnsi"/>
              </w:rPr>
            </w:pPr>
            <w:r w:rsidRPr="003861E6">
              <w:rPr>
                <w:rFonts w:cstheme="minorHAnsi"/>
              </w:rPr>
              <w:t>CFW</w:t>
            </w:r>
            <w:r>
              <w:rPr>
                <w:rFonts w:cstheme="minorHAnsi"/>
              </w:rPr>
              <w:t>S</w:t>
            </w:r>
          </w:p>
          <w:p w:rsidR="00CA3C58" w:rsidRPr="003861E6" w:rsidRDefault="008737F7" w:rsidP="003861E6">
            <w:pPr>
              <w:spacing w:after="0" w:line="240" w:lineRule="auto"/>
              <w:rPr>
                <w:rFonts w:cstheme="minorHAnsi"/>
              </w:rPr>
            </w:pPr>
          </w:p>
          <w:p w:rsidR="00CA3C58" w:rsidRPr="003861E6" w:rsidRDefault="008737F7" w:rsidP="003861E6">
            <w:pPr>
              <w:spacing w:after="0" w:line="240" w:lineRule="auto"/>
              <w:rPr>
                <w:rFonts w:cstheme="minorHAnsi"/>
              </w:rPr>
            </w:pPr>
          </w:p>
        </w:tc>
        <w:tc>
          <w:tcPr>
            <w:tcW w:w="1700" w:type="dxa"/>
            <w:gridSpan w:val="2"/>
            <w:vMerge/>
            <w:shd w:val="clear" w:color="auto" w:fill="FFFFFF"/>
          </w:tcPr>
          <w:p w:rsidR="00CA3C58" w:rsidRPr="003861E6" w:rsidRDefault="008737F7" w:rsidP="003861E6">
            <w:pPr>
              <w:spacing w:after="0" w:line="240" w:lineRule="auto"/>
              <w:contextualSpacing/>
              <w:rPr>
                <w:rFonts w:cstheme="minorHAnsi"/>
              </w:rPr>
            </w:pPr>
          </w:p>
        </w:tc>
      </w:tr>
      <w:tr w:rsidR="00CA143B" w:rsidTr="00BB6935">
        <w:trPr>
          <w:gridAfter w:val="1"/>
          <w:wAfter w:w="23" w:type="dxa"/>
        </w:trPr>
        <w:tc>
          <w:tcPr>
            <w:tcW w:w="3691" w:type="dxa"/>
            <w:vMerge w:val="restart"/>
            <w:shd w:val="clear" w:color="auto" w:fill="FFFFFF"/>
          </w:tcPr>
          <w:p w:rsidR="00CA3C58" w:rsidRPr="003861E6" w:rsidRDefault="007F13E3" w:rsidP="00851785">
            <w:pPr>
              <w:numPr>
                <w:ilvl w:val="1"/>
                <w:numId w:val="22"/>
              </w:numPr>
              <w:spacing w:after="0" w:line="240" w:lineRule="auto"/>
              <w:contextualSpacing/>
              <w:rPr>
                <w:rFonts w:cstheme="minorHAnsi"/>
              </w:rPr>
            </w:pPr>
            <w:r w:rsidRPr="003861E6">
              <w:rPr>
                <w:rFonts w:cstheme="minorHAnsi"/>
              </w:rPr>
              <w:t>To identify substance misuse in pregnancy</w:t>
            </w:r>
          </w:p>
        </w:tc>
        <w:tc>
          <w:tcPr>
            <w:tcW w:w="8219" w:type="dxa"/>
            <w:shd w:val="clear" w:color="auto" w:fill="FFFFFF"/>
          </w:tcPr>
          <w:p w:rsidR="00CA3C58" w:rsidRPr="003861E6" w:rsidRDefault="007F13E3" w:rsidP="003861E6">
            <w:pPr>
              <w:numPr>
                <w:ilvl w:val="0"/>
                <w:numId w:val="25"/>
              </w:numPr>
              <w:spacing w:after="0" w:line="240" w:lineRule="auto"/>
              <w:ind w:left="357" w:hanging="357"/>
              <w:rPr>
                <w:rFonts w:cstheme="minorHAnsi"/>
              </w:rPr>
            </w:pPr>
            <w:r w:rsidRPr="003861E6">
              <w:rPr>
                <w:rFonts w:cstheme="minorHAnsi"/>
              </w:rPr>
              <w:t>To ensure all pregnant women receive the Audit C screening to identify women and signpost to appropriate services and treatment.</w:t>
            </w:r>
          </w:p>
        </w:tc>
        <w:tc>
          <w:tcPr>
            <w:tcW w:w="1700" w:type="dxa"/>
            <w:gridSpan w:val="2"/>
            <w:vMerge/>
            <w:shd w:val="clear" w:color="auto" w:fill="FFFFFF"/>
          </w:tcPr>
          <w:p w:rsidR="00CA3C58" w:rsidRPr="003861E6" w:rsidRDefault="008737F7" w:rsidP="003861E6">
            <w:pPr>
              <w:spacing w:after="0" w:line="240" w:lineRule="auto"/>
              <w:rPr>
                <w:rFonts w:cstheme="minorHAnsi"/>
              </w:rPr>
            </w:pPr>
          </w:p>
        </w:tc>
        <w:tc>
          <w:tcPr>
            <w:tcW w:w="1700" w:type="dxa"/>
            <w:gridSpan w:val="2"/>
            <w:vMerge/>
            <w:shd w:val="clear" w:color="auto" w:fill="FFFFFF"/>
          </w:tcPr>
          <w:p w:rsidR="00CA3C58" w:rsidRPr="003861E6" w:rsidRDefault="008737F7" w:rsidP="003861E6">
            <w:pPr>
              <w:spacing w:after="0" w:line="240" w:lineRule="auto"/>
              <w:rPr>
                <w:rFonts w:cstheme="minorHAnsi"/>
              </w:rPr>
            </w:pPr>
          </w:p>
        </w:tc>
      </w:tr>
      <w:tr w:rsidR="00CA143B" w:rsidTr="00BB6935">
        <w:trPr>
          <w:gridAfter w:val="1"/>
          <w:wAfter w:w="23" w:type="dxa"/>
        </w:trPr>
        <w:tc>
          <w:tcPr>
            <w:tcW w:w="3691" w:type="dxa"/>
            <w:vMerge/>
            <w:shd w:val="clear" w:color="auto" w:fill="FFFFFF"/>
          </w:tcPr>
          <w:p w:rsidR="00CA3C58" w:rsidRPr="003861E6" w:rsidRDefault="008737F7" w:rsidP="00851785">
            <w:pPr>
              <w:numPr>
                <w:ilvl w:val="1"/>
                <w:numId w:val="22"/>
              </w:numPr>
              <w:spacing w:after="0" w:line="240" w:lineRule="auto"/>
              <w:contextualSpacing/>
              <w:rPr>
                <w:rFonts w:cstheme="minorHAnsi"/>
              </w:rPr>
            </w:pPr>
          </w:p>
        </w:tc>
        <w:tc>
          <w:tcPr>
            <w:tcW w:w="8219" w:type="dxa"/>
            <w:shd w:val="clear" w:color="auto" w:fill="FFFFFF"/>
          </w:tcPr>
          <w:p w:rsidR="00CA3C58" w:rsidRPr="003861E6" w:rsidRDefault="007F13E3" w:rsidP="003861E6">
            <w:pPr>
              <w:numPr>
                <w:ilvl w:val="0"/>
                <w:numId w:val="25"/>
              </w:numPr>
              <w:spacing w:after="0" w:line="240" w:lineRule="auto"/>
              <w:ind w:left="357" w:hanging="357"/>
              <w:contextualSpacing/>
              <w:rPr>
                <w:rFonts w:cstheme="minorHAnsi"/>
              </w:rPr>
            </w:pPr>
            <w:r w:rsidRPr="003861E6">
              <w:rPr>
                <w:rFonts w:cstheme="minorHAnsi"/>
              </w:rPr>
              <w:t>To consider specialist Substance Misuse Midwife and champions in centres</w:t>
            </w:r>
          </w:p>
        </w:tc>
        <w:tc>
          <w:tcPr>
            <w:tcW w:w="1700" w:type="dxa"/>
            <w:gridSpan w:val="2"/>
            <w:vMerge/>
            <w:shd w:val="clear" w:color="auto" w:fill="FFFFFF"/>
          </w:tcPr>
          <w:p w:rsidR="00CA3C58" w:rsidRPr="003861E6" w:rsidRDefault="008737F7" w:rsidP="003861E6">
            <w:pPr>
              <w:spacing w:after="0" w:line="240" w:lineRule="auto"/>
              <w:contextualSpacing/>
              <w:rPr>
                <w:rFonts w:cstheme="minorHAnsi"/>
              </w:rPr>
            </w:pPr>
          </w:p>
        </w:tc>
        <w:tc>
          <w:tcPr>
            <w:tcW w:w="1700" w:type="dxa"/>
            <w:gridSpan w:val="2"/>
            <w:vMerge/>
            <w:shd w:val="clear" w:color="auto" w:fill="FFFFFF"/>
          </w:tcPr>
          <w:p w:rsidR="00CA3C58" w:rsidRPr="003861E6" w:rsidRDefault="008737F7" w:rsidP="003861E6">
            <w:pPr>
              <w:spacing w:after="0" w:line="240" w:lineRule="auto"/>
              <w:contextualSpacing/>
              <w:rPr>
                <w:rFonts w:cstheme="minorHAnsi"/>
              </w:rPr>
            </w:pPr>
          </w:p>
        </w:tc>
      </w:tr>
      <w:tr w:rsidR="00CA143B" w:rsidTr="00BB6935">
        <w:trPr>
          <w:gridAfter w:val="1"/>
          <w:wAfter w:w="23" w:type="dxa"/>
        </w:trPr>
        <w:tc>
          <w:tcPr>
            <w:tcW w:w="3691" w:type="dxa"/>
            <w:vMerge/>
            <w:shd w:val="clear" w:color="auto" w:fill="FFFFFF"/>
          </w:tcPr>
          <w:p w:rsidR="00CA3C58" w:rsidRPr="003861E6" w:rsidRDefault="008737F7" w:rsidP="00851785">
            <w:pPr>
              <w:numPr>
                <w:ilvl w:val="1"/>
                <w:numId w:val="22"/>
              </w:numPr>
              <w:spacing w:after="0" w:line="240" w:lineRule="auto"/>
              <w:contextualSpacing/>
              <w:rPr>
                <w:rFonts w:cstheme="minorHAnsi"/>
              </w:rPr>
            </w:pPr>
          </w:p>
        </w:tc>
        <w:tc>
          <w:tcPr>
            <w:tcW w:w="8219" w:type="dxa"/>
            <w:shd w:val="clear" w:color="auto" w:fill="FFFFFF"/>
          </w:tcPr>
          <w:p w:rsidR="00CA3C58" w:rsidRPr="003861E6" w:rsidRDefault="007F13E3" w:rsidP="003861E6">
            <w:pPr>
              <w:numPr>
                <w:ilvl w:val="0"/>
                <w:numId w:val="25"/>
              </w:numPr>
              <w:spacing w:after="0" w:line="240" w:lineRule="auto"/>
              <w:ind w:left="357" w:hanging="357"/>
              <w:contextualSpacing/>
              <w:rPr>
                <w:rFonts w:cstheme="minorHAnsi"/>
              </w:rPr>
            </w:pPr>
            <w:r w:rsidRPr="00851785">
              <w:rPr>
                <w:rFonts w:cstheme="minorHAnsi"/>
              </w:rPr>
              <w:t>To ensure social workers understand the vital role in their daily practice - effective working with and parenting affected children</w:t>
            </w:r>
          </w:p>
        </w:tc>
        <w:tc>
          <w:tcPr>
            <w:tcW w:w="1700" w:type="dxa"/>
            <w:gridSpan w:val="2"/>
            <w:vMerge/>
            <w:shd w:val="clear" w:color="auto" w:fill="FFFFFF"/>
          </w:tcPr>
          <w:p w:rsidR="00CA3C58" w:rsidRPr="003861E6" w:rsidRDefault="008737F7" w:rsidP="003861E6">
            <w:pPr>
              <w:spacing w:after="0" w:line="240" w:lineRule="auto"/>
              <w:contextualSpacing/>
              <w:rPr>
                <w:rFonts w:cstheme="minorHAnsi"/>
                <w:color w:val="2A2F33"/>
              </w:rPr>
            </w:pPr>
          </w:p>
        </w:tc>
        <w:tc>
          <w:tcPr>
            <w:tcW w:w="1700" w:type="dxa"/>
            <w:gridSpan w:val="2"/>
            <w:vMerge/>
            <w:shd w:val="clear" w:color="auto" w:fill="FFFFFF"/>
          </w:tcPr>
          <w:p w:rsidR="00CA3C58" w:rsidRPr="003861E6" w:rsidRDefault="008737F7" w:rsidP="003861E6">
            <w:pPr>
              <w:spacing w:after="0" w:line="240" w:lineRule="auto"/>
              <w:contextualSpacing/>
              <w:rPr>
                <w:rFonts w:cstheme="minorHAnsi"/>
                <w:color w:val="2A2F33"/>
              </w:rPr>
            </w:pPr>
          </w:p>
        </w:tc>
      </w:tr>
      <w:tr w:rsidR="00CA143B" w:rsidTr="00BB6935">
        <w:trPr>
          <w:gridAfter w:val="1"/>
          <w:wAfter w:w="23" w:type="dxa"/>
        </w:trPr>
        <w:tc>
          <w:tcPr>
            <w:tcW w:w="3691" w:type="dxa"/>
            <w:vMerge w:val="restart"/>
            <w:shd w:val="clear" w:color="auto" w:fill="FFFFFF"/>
          </w:tcPr>
          <w:p w:rsidR="00CA3C58" w:rsidRPr="003861E6" w:rsidRDefault="007F13E3" w:rsidP="00851785">
            <w:pPr>
              <w:pStyle w:val="ListParagraph"/>
              <w:numPr>
                <w:ilvl w:val="1"/>
                <w:numId w:val="37"/>
              </w:numPr>
              <w:spacing w:after="0"/>
              <w:jc w:val="left"/>
              <w:rPr>
                <w:rFonts w:asciiTheme="minorHAnsi" w:hAnsiTheme="minorHAnsi" w:cstheme="minorHAnsi"/>
                <w:sz w:val="22"/>
                <w:szCs w:val="22"/>
              </w:rPr>
            </w:pPr>
            <w:r w:rsidRPr="003861E6">
              <w:rPr>
                <w:rFonts w:asciiTheme="minorHAnsi" w:hAnsiTheme="minorHAnsi" w:cstheme="minorHAnsi"/>
                <w:sz w:val="22"/>
                <w:szCs w:val="22"/>
              </w:rPr>
              <w:t>To ensure appropriate training and resources for professionals and families</w:t>
            </w:r>
          </w:p>
        </w:tc>
        <w:tc>
          <w:tcPr>
            <w:tcW w:w="8219" w:type="dxa"/>
            <w:shd w:val="clear" w:color="auto" w:fill="FFFFFF"/>
          </w:tcPr>
          <w:p w:rsidR="00CA3C58" w:rsidRPr="003861E6" w:rsidRDefault="007F13E3" w:rsidP="003861E6">
            <w:pPr>
              <w:numPr>
                <w:ilvl w:val="0"/>
                <w:numId w:val="25"/>
              </w:numPr>
              <w:spacing w:after="0" w:line="240" w:lineRule="auto"/>
              <w:ind w:left="357" w:hanging="357"/>
              <w:contextualSpacing/>
              <w:rPr>
                <w:rFonts w:cstheme="minorHAnsi"/>
              </w:rPr>
            </w:pPr>
            <w:r w:rsidRPr="003861E6">
              <w:rPr>
                <w:rFonts w:cstheme="minorHAnsi"/>
              </w:rPr>
              <w:t xml:space="preserve">To ensure basic Awareness through Alcohol and Drug courses and consider on-line e-learning Basic Awareness Courses </w:t>
            </w:r>
          </w:p>
        </w:tc>
        <w:tc>
          <w:tcPr>
            <w:tcW w:w="1700" w:type="dxa"/>
            <w:gridSpan w:val="2"/>
            <w:vMerge/>
            <w:shd w:val="clear" w:color="auto" w:fill="FFFFFF"/>
          </w:tcPr>
          <w:p w:rsidR="00CA3C58" w:rsidRPr="003861E6" w:rsidRDefault="008737F7" w:rsidP="003861E6">
            <w:pPr>
              <w:spacing w:after="0" w:line="240" w:lineRule="auto"/>
              <w:contextualSpacing/>
              <w:rPr>
                <w:rFonts w:cstheme="minorHAnsi"/>
              </w:rPr>
            </w:pPr>
          </w:p>
        </w:tc>
        <w:tc>
          <w:tcPr>
            <w:tcW w:w="1700" w:type="dxa"/>
            <w:gridSpan w:val="2"/>
            <w:vMerge/>
            <w:shd w:val="clear" w:color="auto" w:fill="FFFFFF"/>
          </w:tcPr>
          <w:p w:rsidR="00CA3C58" w:rsidRPr="003861E6" w:rsidRDefault="008737F7" w:rsidP="003861E6">
            <w:pPr>
              <w:spacing w:after="0" w:line="240" w:lineRule="auto"/>
              <w:contextualSpacing/>
              <w:rPr>
                <w:rFonts w:cstheme="minorHAnsi"/>
              </w:rPr>
            </w:pPr>
          </w:p>
        </w:tc>
      </w:tr>
      <w:tr w:rsidR="00CA143B" w:rsidTr="00BB6935">
        <w:trPr>
          <w:gridAfter w:val="1"/>
          <w:wAfter w:w="23" w:type="dxa"/>
          <w:trHeight w:val="559"/>
        </w:trPr>
        <w:tc>
          <w:tcPr>
            <w:tcW w:w="3691" w:type="dxa"/>
            <w:vMerge/>
            <w:shd w:val="clear" w:color="auto" w:fill="FFFFFF"/>
          </w:tcPr>
          <w:p w:rsidR="00CA3C58" w:rsidRPr="003861E6" w:rsidRDefault="008737F7" w:rsidP="003861E6">
            <w:pPr>
              <w:numPr>
                <w:ilvl w:val="1"/>
                <w:numId w:val="3"/>
              </w:numPr>
              <w:spacing w:after="0" w:line="240" w:lineRule="auto"/>
              <w:contextualSpacing/>
              <w:rPr>
                <w:rFonts w:cstheme="minorHAnsi"/>
              </w:rPr>
            </w:pPr>
          </w:p>
        </w:tc>
        <w:tc>
          <w:tcPr>
            <w:tcW w:w="8219" w:type="dxa"/>
            <w:shd w:val="clear" w:color="auto" w:fill="FFFFFF"/>
          </w:tcPr>
          <w:p w:rsidR="00CA3C58" w:rsidRPr="003861E6" w:rsidRDefault="007F13E3" w:rsidP="003861E6">
            <w:pPr>
              <w:numPr>
                <w:ilvl w:val="0"/>
                <w:numId w:val="25"/>
              </w:numPr>
              <w:spacing w:after="0" w:line="240" w:lineRule="auto"/>
              <w:ind w:left="357" w:hanging="357"/>
              <w:rPr>
                <w:rFonts w:cstheme="minorHAnsi"/>
              </w:rPr>
            </w:pPr>
            <w:r w:rsidRPr="00851785">
              <w:rPr>
                <w:rFonts w:cstheme="minorHAnsi"/>
              </w:rPr>
              <w:t>To promote this through Every Contact Count so that we embed alcohol screening, smoking cessation and sexual health awareness</w:t>
            </w:r>
          </w:p>
        </w:tc>
        <w:tc>
          <w:tcPr>
            <w:tcW w:w="1700" w:type="dxa"/>
            <w:gridSpan w:val="2"/>
            <w:vMerge/>
            <w:shd w:val="clear" w:color="auto" w:fill="FFFFFF"/>
          </w:tcPr>
          <w:p w:rsidR="00CA3C58" w:rsidRPr="003861E6" w:rsidRDefault="008737F7" w:rsidP="003861E6">
            <w:pPr>
              <w:numPr>
                <w:ilvl w:val="0"/>
                <w:numId w:val="25"/>
              </w:numPr>
              <w:spacing w:after="0" w:line="240" w:lineRule="auto"/>
              <w:ind w:left="357" w:hanging="357"/>
              <w:rPr>
                <w:rFonts w:cstheme="minorHAnsi"/>
              </w:rPr>
            </w:pPr>
          </w:p>
        </w:tc>
        <w:tc>
          <w:tcPr>
            <w:tcW w:w="1700" w:type="dxa"/>
            <w:gridSpan w:val="2"/>
            <w:vMerge/>
            <w:shd w:val="clear" w:color="auto" w:fill="FFFFFF"/>
          </w:tcPr>
          <w:p w:rsidR="00CA3C58" w:rsidRPr="003861E6" w:rsidRDefault="008737F7" w:rsidP="003861E6">
            <w:pPr>
              <w:numPr>
                <w:ilvl w:val="0"/>
                <w:numId w:val="25"/>
              </w:numPr>
              <w:spacing w:after="0" w:line="240" w:lineRule="auto"/>
              <w:ind w:left="357" w:hanging="357"/>
              <w:rPr>
                <w:rFonts w:cstheme="minorHAnsi"/>
              </w:rPr>
            </w:pPr>
          </w:p>
        </w:tc>
      </w:tr>
      <w:tr w:rsidR="00CA143B" w:rsidTr="00B242EA">
        <w:tc>
          <w:tcPr>
            <w:tcW w:w="15333" w:type="dxa"/>
            <w:gridSpan w:val="7"/>
            <w:shd w:val="clear" w:color="auto" w:fill="000000" w:themeFill="text1"/>
          </w:tcPr>
          <w:p w:rsidR="005C3C88" w:rsidRPr="00B242EA" w:rsidRDefault="007F13E3" w:rsidP="003861E6">
            <w:pPr>
              <w:spacing w:after="0" w:line="240" w:lineRule="auto"/>
              <w:rPr>
                <w:rFonts w:cstheme="minorHAnsi"/>
                <w:color w:val="FFFFFF" w:themeColor="background1"/>
                <w:sz w:val="24"/>
                <w:szCs w:val="24"/>
              </w:rPr>
            </w:pPr>
            <w:r w:rsidRPr="00B242EA">
              <w:rPr>
                <w:rFonts w:cstheme="minorHAnsi"/>
                <w:b/>
                <w:color w:val="FFFFFF" w:themeColor="background1"/>
                <w:sz w:val="24"/>
                <w:szCs w:val="24"/>
              </w:rPr>
              <w:t>Priority 7: To improve the health and nutrition of pregnant women, babies and infants</w:t>
            </w:r>
          </w:p>
        </w:tc>
      </w:tr>
      <w:tr w:rsidR="00CA143B" w:rsidTr="00BB6935">
        <w:trPr>
          <w:gridAfter w:val="1"/>
          <w:wAfter w:w="23" w:type="dxa"/>
        </w:trPr>
        <w:tc>
          <w:tcPr>
            <w:tcW w:w="3691" w:type="dxa"/>
            <w:vMerge w:val="restart"/>
            <w:shd w:val="clear" w:color="auto" w:fill="auto"/>
          </w:tcPr>
          <w:p w:rsidR="00BE2FAF" w:rsidRPr="003861E6" w:rsidRDefault="007F13E3" w:rsidP="003861E6">
            <w:pPr>
              <w:pStyle w:val="ListParagraph"/>
              <w:numPr>
                <w:ilvl w:val="1"/>
                <w:numId w:val="40"/>
              </w:numPr>
              <w:spacing w:after="0"/>
              <w:jc w:val="left"/>
              <w:rPr>
                <w:rFonts w:asciiTheme="minorHAnsi" w:hAnsiTheme="minorHAnsi" w:cstheme="minorHAnsi"/>
                <w:sz w:val="22"/>
                <w:szCs w:val="22"/>
              </w:rPr>
            </w:pPr>
            <w:r w:rsidRPr="003861E6">
              <w:rPr>
                <w:rFonts w:asciiTheme="minorHAnsi" w:hAnsiTheme="minorHAnsi" w:cstheme="minorHAnsi"/>
                <w:sz w:val="22"/>
                <w:szCs w:val="22"/>
              </w:rPr>
              <w:t>To reduce maternal obesity and improve nutrition in pregnancy and before</w:t>
            </w:r>
          </w:p>
          <w:p w:rsidR="00BE2FAF" w:rsidRPr="003861E6" w:rsidRDefault="008737F7" w:rsidP="003861E6">
            <w:pPr>
              <w:spacing w:after="0" w:line="240" w:lineRule="auto"/>
              <w:contextualSpacing/>
              <w:rPr>
                <w:rFonts w:cstheme="minorHAnsi"/>
              </w:rPr>
            </w:pPr>
          </w:p>
        </w:tc>
        <w:tc>
          <w:tcPr>
            <w:tcW w:w="8219" w:type="dxa"/>
            <w:shd w:val="clear" w:color="auto" w:fill="auto"/>
          </w:tcPr>
          <w:p w:rsidR="00BE2FAF" w:rsidRPr="003861E6" w:rsidRDefault="007F13E3" w:rsidP="003861E6">
            <w:pPr>
              <w:numPr>
                <w:ilvl w:val="0"/>
                <w:numId w:val="25"/>
              </w:numPr>
              <w:spacing w:after="0" w:line="240" w:lineRule="auto"/>
              <w:ind w:left="357" w:hanging="357"/>
              <w:rPr>
                <w:rFonts w:cstheme="minorHAnsi"/>
              </w:rPr>
            </w:pPr>
            <w:r w:rsidRPr="003861E6">
              <w:rPr>
                <w:rFonts w:cstheme="minorHAnsi"/>
              </w:rPr>
              <w:t>To raise awareness of the importance of healthy weight for a healthy pregnancy and work with partners to consider maternal obesity that focuses on prevention and earlier intervention</w:t>
            </w:r>
          </w:p>
        </w:tc>
        <w:tc>
          <w:tcPr>
            <w:tcW w:w="1700" w:type="dxa"/>
            <w:gridSpan w:val="2"/>
            <w:vMerge w:val="restart"/>
            <w:shd w:val="clear" w:color="auto" w:fill="auto"/>
          </w:tcPr>
          <w:p w:rsidR="00BE2FAF" w:rsidRPr="003861E6" w:rsidRDefault="007F13E3" w:rsidP="003861E6">
            <w:pPr>
              <w:spacing w:after="0" w:line="240" w:lineRule="auto"/>
              <w:rPr>
                <w:rFonts w:cstheme="minorHAnsi"/>
              </w:rPr>
            </w:pPr>
            <w:r>
              <w:rPr>
                <w:rFonts w:cstheme="minorHAnsi"/>
              </w:rPr>
              <w:t xml:space="preserve">Better Births </w:t>
            </w:r>
            <w:proofErr w:type="spellStart"/>
            <w:r>
              <w:rPr>
                <w:rFonts w:cstheme="minorHAnsi"/>
              </w:rPr>
              <w:t>w</w:t>
            </w:r>
            <w:r w:rsidRPr="003861E6">
              <w:rPr>
                <w:rFonts w:cstheme="minorHAnsi"/>
              </w:rPr>
              <w:t>orkstream</w:t>
            </w:r>
            <w:proofErr w:type="spellEnd"/>
            <w:r>
              <w:rPr>
                <w:rFonts w:cstheme="minorHAnsi"/>
              </w:rPr>
              <w:t>, ICS</w:t>
            </w:r>
          </w:p>
          <w:p w:rsidR="00BE2FAF" w:rsidRPr="003861E6" w:rsidRDefault="008737F7" w:rsidP="003861E6">
            <w:pPr>
              <w:spacing w:after="0" w:line="240" w:lineRule="auto"/>
              <w:rPr>
                <w:rFonts w:cstheme="minorHAnsi"/>
              </w:rPr>
            </w:pPr>
          </w:p>
          <w:p w:rsidR="00BE2FAF" w:rsidRPr="003861E6" w:rsidRDefault="008737F7" w:rsidP="003861E6">
            <w:pPr>
              <w:spacing w:after="0" w:line="240" w:lineRule="auto"/>
              <w:rPr>
                <w:rFonts w:cstheme="minorHAnsi"/>
              </w:rPr>
            </w:pPr>
          </w:p>
        </w:tc>
        <w:tc>
          <w:tcPr>
            <w:tcW w:w="1700" w:type="dxa"/>
            <w:gridSpan w:val="2"/>
            <w:vMerge w:val="restart"/>
            <w:shd w:val="clear" w:color="auto" w:fill="auto"/>
          </w:tcPr>
          <w:p w:rsidR="00BE2FAF" w:rsidRPr="003861E6" w:rsidRDefault="008737F7" w:rsidP="003861E6">
            <w:pPr>
              <w:spacing w:after="0" w:line="240" w:lineRule="auto"/>
              <w:rPr>
                <w:rFonts w:cstheme="minorHAnsi"/>
              </w:rPr>
            </w:pPr>
          </w:p>
        </w:tc>
      </w:tr>
      <w:tr w:rsidR="00CA143B" w:rsidTr="00BB6935">
        <w:trPr>
          <w:gridAfter w:val="1"/>
          <w:wAfter w:w="23" w:type="dxa"/>
        </w:trPr>
        <w:tc>
          <w:tcPr>
            <w:tcW w:w="3691" w:type="dxa"/>
            <w:vMerge/>
            <w:shd w:val="clear" w:color="auto" w:fill="auto"/>
          </w:tcPr>
          <w:p w:rsidR="00BE2FAF" w:rsidRPr="003861E6" w:rsidRDefault="008737F7" w:rsidP="003861E6">
            <w:pPr>
              <w:spacing w:after="0" w:line="240" w:lineRule="auto"/>
              <w:contextualSpacing/>
              <w:rPr>
                <w:rFonts w:cstheme="minorHAnsi"/>
              </w:rPr>
            </w:pPr>
          </w:p>
        </w:tc>
        <w:tc>
          <w:tcPr>
            <w:tcW w:w="8219" w:type="dxa"/>
            <w:shd w:val="clear" w:color="auto" w:fill="auto"/>
          </w:tcPr>
          <w:p w:rsidR="00BE2FAF" w:rsidRPr="003861E6" w:rsidRDefault="007F13E3" w:rsidP="003861E6">
            <w:pPr>
              <w:numPr>
                <w:ilvl w:val="0"/>
                <w:numId w:val="25"/>
              </w:numPr>
              <w:spacing w:after="0" w:line="240" w:lineRule="auto"/>
              <w:contextualSpacing/>
              <w:rPr>
                <w:rFonts w:cstheme="minorHAnsi"/>
              </w:rPr>
            </w:pPr>
            <w:r w:rsidRPr="003861E6">
              <w:rPr>
                <w:rFonts w:cstheme="minorHAnsi"/>
              </w:rPr>
              <w:t>To train more health professionals to confidently identify, provide consistent advice, and refer where required.</w:t>
            </w:r>
          </w:p>
        </w:tc>
        <w:tc>
          <w:tcPr>
            <w:tcW w:w="1700" w:type="dxa"/>
            <w:gridSpan w:val="2"/>
            <w:vMerge/>
            <w:shd w:val="clear" w:color="auto" w:fill="auto"/>
          </w:tcPr>
          <w:p w:rsidR="00BE2FAF" w:rsidRPr="003861E6" w:rsidRDefault="008737F7" w:rsidP="003861E6">
            <w:pPr>
              <w:spacing w:after="0" w:line="240" w:lineRule="auto"/>
              <w:contextualSpacing/>
              <w:rPr>
                <w:rFonts w:cstheme="minorHAnsi"/>
              </w:rPr>
            </w:pPr>
          </w:p>
        </w:tc>
        <w:tc>
          <w:tcPr>
            <w:tcW w:w="1700" w:type="dxa"/>
            <w:gridSpan w:val="2"/>
            <w:vMerge/>
            <w:shd w:val="clear" w:color="auto" w:fill="auto"/>
          </w:tcPr>
          <w:p w:rsidR="00BE2FAF" w:rsidRPr="003861E6" w:rsidRDefault="008737F7" w:rsidP="003861E6">
            <w:pPr>
              <w:spacing w:after="0" w:line="240" w:lineRule="auto"/>
              <w:contextualSpacing/>
              <w:rPr>
                <w:rFonts w:cstheme="minorHAnsi"/>
              </w:rPr>
            </w:pPr>
          </w:p>
        </w:tc>
      </w:tr>
      <w:tr w:rsidR="00CA143B" w:rsidTr="00BB6935">
        <w:trPr>
          <w:gridAfter w:val="1"/>
          <w:wAfter w:w="23" w:type="dxa"/>
        </w:trPr>
        <w:tc>
          <w:tcPr>
            <w:tcW w:w="3691" w:type="dxa"/>
            <w:vMerge w:val="restart"/>
            <w:shd w:val="clear" w:color="auto" w:fill="auto"/>
          </w:tcPr>
          <w:p w:rsidR="00BE2FAF" w:rsidRPr="003861E6" w:rsidRDefault="007F13E3" w:rsidP="003861E6">
            <w:pPr>
              <w:numPr>
                <w:ilvl w:val="1"/>
                <w:numId w:val="40"/>
              </w:numPr>
              <w:spacing w:after="0" w:line="240" w:lineRule="auto"/>
              <w:contextualSpacing/>
              <w:rPr>
                <w:rFonts w:cstheme="minorHAnsi"/>
                <w:bCs/>
              </w:rPr>
            </w:pPr>
            <w:r w:rsidRPr="003861E6">
              <w:rPr>
                <w:rFonts w:cstheme="minorHAnsi"/>
                <w:bCs/>
              </w:rPr>
              <w:lastRenderedPageBreak/>
              <w:t xml:space="preserve">To ensure obesity pathways in place </w:t>
            </w:r>
          </w:p>
        </w:tc>
        <w:tc>
          <w:tcPr>
            <w:tcW w:w="8219" w:type="dxa"/>
            <w:shd w:val="clear" w:color="auto" w:fill="auto"/>
          </w:tcPr>
          <w:p w:rsidR="00BE2FAF" w:rsidRPr="003861E6" w:rsidRDefault="007F13E3" w:rsidP="003861E6">
            <w:pPr>
              <w:numPr>
                <w:ilvl w:val="0"/>
                <w:numId w:val="28"/>
              </w:numPr>
              <w:spacing w:after="0" w:line="240" w:lineRule="auto"/>
              <w:rPr>
                <w:rFonts w:cstheme="minorHAnsi"/>
              </w:rPr>
            </w:pPr>
            <w:r w:rsidRPr="003861E6">
              <w:rPr>
                <w:rFonts w:cstheme="minorHAnsi"/>
              </w:rPr>
              <w:t xml:space="preserve">To revisit what pathways we have for obesity and faltering growth and ensure that maternal obesity is treated as a priority and that referrals to appropriate services take place as early as possible (family-planning and booking stages). </w:t>
            </w:r>
          </w:p>
          <w:p w:rsidR="0071255C" w:rsidRPr="003861E6" w:rsidRDefault="007F13E3" w:rsidP="003861E6">
            <w:pPr>
              <w:pStyle w:val="ListParagraph"/>
              <w:numPr>
                <w:ilvl w:val="0"/>
                <w:numId w:val="28"/>
              </w:numPr>
              <w:autoSpaceDE/>
              <w:autoSpaceDN/>
              <w:adjustRightInd/>
              <w:spacing w:after="0"/>
              <w:jc w:val="left"/>
              <w:rPr>
                <w:rFonts w:asciiTheme="minorHAnsi" w:hAnsiTheme="minorHAnsi" w:cstheme="minorHAnsi"/>
                <w:sz w:val="22"/>
                <w:szCs w:val="22"/>
              </w:rPr>
            </w:pPr>
            <w:r w:rsidRPr="003861E6">
              <w:rPr>
                <w:rFonts w:asciiTheme="minorHAnsi" w:hAnsiTheme="minorHAnsi" w:cstheme="minorHAnsi"/>
                <w:sz w:val="22"/>
                <w:szCs w:val="22"/>
              </w:rPr>
              <w:t xml:space="preserve">Planning a pregnancy will be a focus work-stream from April 2020 as will data collection. </w:t>
            </w:r>
          </w:p>
          <w:p w:rsidR="00BE2FAF" w:rsidRPr="003861E6" w:rsidRDefault="007F13E3" w:rsidP="003861E6">
            <w:pPr>
              <w:pStyle w:val="ListParagraph"/>
              <w:numPr>
                <w:ilvl w:val="0"/>
                <w:numId w:val="28"/>
              </w:numPr>
              <w:autoSpaceDE/>
              <w:autoSpaceDN/>
              <w:adjustRightInd/>
              <w:spacing w:after="0"/>
              <w:jc w:val="left"/>
              <w:rPr>
                <w:rFonts w:asciiTheme="minorHAnsi" w:hAnsiTheme="minorHAnsi" w:cstheme="minorHAnsi"/>
                <w:sz w:val="22"/>
                <w:szCs w:val="22"/>
              </w:rPr>
            </w:pPr>
            <w:r w:rsidRPr="003861E6">
              <w:rPr>
                <w:rFonts w:asciiTheme="minorHAnsi" w:hAnsiTheme="minorHAnsi" w:cstheme="minorHAnsi"/>
                <w:sz w:val="22"/>
                <w:szCs w:val="22"/>
              </w:rPr>
              <w:t xml:space="preserve">To create a central website for Better Births for all of the ICS by April 2020.  The website will contain sections for all stages of the pregnancy journey and will provide information for breastfeeding, bottle feeding and starting solids as well as signposting to appropriate resources.  Maternal nutrition and eating well in preparation for pregnancy will be included, but at a later date. </w:t>
            </w:r>
          </w:p>
        </w:tc>
        <w:tc>
          <w:tcPr>
            <w:tcW w:w="1700" w:type="dxa"/>
            <w:gridSpan w:val="2"/>
            <w:vMerge/>
            <w:shd w:val="clear" w:color="auto" w:fill="auto"/>
          </w:tcPr>
          <w:p w:rsidR="00BE2FAF" w:rsidRPr="003861E6" w:rsidRDefault="008737F7" w:rsidP="003861E6">
            <w:pPr>
              <w:spacing w:after="0" w:line="240" w:lineRule="auto"/>
              <w:rPr>
                <w:rFonts w:cstheme="minorHAnsi"/>
              </w:rPr>
            </w:pPr>
          </w:p>
        </w:tc>
        <w:tc>
          <w:tcPr>
            <w:tcW w:w="1700" w:type="dxa"/>
            <w:gridSpan w:val="2"/>
            <w:vMerge/>
            <w:shd w:val="clear" w:color="auto" w:fill="auto"/>
          </w:tcPr>
          <w:p w:rsidR="00BE2FAF" w:rsidRPr="003861E6" w:rsidRDefault="008737F7" w:rsidP="003861E6">
            <w:pPr>
              <w:spacing w:after="0" w:line="240" w:lineRule="auto"/>
              <w:rPr>
                <w:rFonts w:cstheme="minorHAnsi"/>
              </w:rPr>
            </w:pPr>
          </w:p>
        </w:tc>
      </w:tr>
      <w:tr w:rsidR="00CA143B" w:rsidTr="00BB6935">
        <w:trPr>
          <w:gridAfter w:val="1"/>
          <w:wAfter w:w="23" w:type="dxa"/>
        </w:trPr>
        <w:tc>
          <w:tcPr>
            <w:tcW w:w="3691" w:type="dxa"/>
            <w:vMerge/>
            <w:shd w:val="clear" w:color="auto" w:fill="auto"/>
          </w:tcPr>
          <w:p w:rsidR="00BE2FAF" w:rsidRPr="003861E6" w:rsidRDefault="008737F7" w:rsidP="003861E6">
            <w:pPr>
              <w:spacing w:after="0" w:line="240" w:lineRule="auto"/>
              <w:ind w:left="-24"/>
              <w:contextualSpacing/>
              <w:rPr>
                <w:rFonts w:cstheme="minorHAnsi"/>
              </w:rPr>
            </w:pPr>
          </w:p>
        </w:tc>
        <w:tc>
          <w:tcPr>
            <w:tcW w:w="8219" w:type="dxa"/>
            <w:shd w:val="clear" w:color="auto" w:fill="auto"/>
          </w:tcPr>
          <w:p w:rsidR="00BE2FAF" w:rsidRPr="003861E6" w:rsidRDefault="007F13E3" w:rsidP="003861E6">
            <w:pPr>
              <w:pStyle w:val="ListParagraph"/>
              <w:numPr>
                <w:ilvl w:val="0"/>
                <w:numId w:val="24"/>
              </w:numPr>
              <w:autoSpaceDE/>
              <w:autoSpaceDN/>
              <w:adjustRightInd/>
              <w:spacing w:after="0"/>
              <w:jc w:val="left"/>
              <w:rPr>
                <w:rFonts w:asciiTheme="minorHAnsi" w:hAnsiTheme="minorHAnsi" w:cstheme="minorHAnsi"/>
                <w:sz w:val="22"/>
                <w:szCs w:val="22"/>
              </w:rPr>
            </w:pPr>
            <w:r w:rsidRPr="003861E6">
              <w:rPr>
                <w:rFonts w:asciiTheme="minorHAnsi" w:hAnsiTheme="minorHAnsi" w:cstheme="minorHAnsi"/>
                <w:sz w:val="22"/>
                <w:szCs w:val="22"/>
              </w:rPr>
              <w:t>To ensure links are established between Women and Infants Nutrition and use a family approach and share messages of how mum's eating habits can influence babies/children's) and use of person centred approach to incorporate poverty (where applicable) so priority areas are targeted as appropriate.</w:t>
            </w:r>
          </w:p>
        </w:tc>
        <w:tc>
          <w:tcPr>
            <w:tcW w:w="1700" w:type="dxa"/>
            <w:gridSpan w:val="2"/>
            <w:vMerge/>
            <w:shd w:val="clear" w:color="auto" w:fill="auto"/>
          </w:tcPr>
          <w:p w:rsidR="00BE2FAF" w:rsidRPr="003861E6" w:rsidRDefault="008737F7" w:rsidP="003861E6">
            <w:pPr>
              <w:spacing w:after="0" w:line="240" w:lineRule="auto"/>
              <w:rPr>
                <w:rFonts w:cstheme="minorHAnsi"/>
              </w:rPr>
            </w:pPr>
          </w:p>
        </w:tc>
        <w:tc>
          <w:tcPr>
            <w:tcW w:w="1700" w:type="dxa"/>
            <w:gridSpan w:val="2"/>
            <w:vMerge/>
            <w:shd w:val="clear" w:color="auto" w:fill="auto"/>
          </w:tcPr>
          <w:p w:rsidR="00BE2FAF" w:rsidRPr="003861E6" w:rsidRDefault="008737F7" w:rsidP="003861E6">
            <w:pPr>
              <w:spacing w:after="0" w:line="240" w:lineRule="auto"/>
              <w:rPr>
                <w:rFonts w:cstheme="minorHAnsi"/>
              </w:rPr>
            </w:pPr>
          </w:p>
        </w:tc>
      </w:tr>
      <w:tr w:rsidR="00CA143B" w:rsidTr="00BB6935">
        <w:trPr>
          <w:gridAfter w:val="1"/>
          <w:wAfter w:w="23" w:type="dxa"/>
        </w:trPr>
        <w:tc>
          <w:tcPr>
            <w:tcW w:w="3691" w:type="dxa"/>
            <w:vMerge w:val="restart"/>
            <w:shd w:val="clear" w:color="auto" w:fill="auto"/>
          </w:tcPr>
          <w:p w:rsidR="00CA3C58" w:rsidRPr="003861E6" w:rsidRDefault="007F13E3" w:rsidP="003861E6">
            <w:pPr>
              <w:pStyle w:val="ListParagraph"/>
              <w:numPr>
                <w:ilvl w:val="1"/>
                <w:numId w:val="40"/>
              </w:numPr>
              <w:spacing w:after="0"/>
              <w:jc w:val="left"/>
              <w:rPr>
                <w:rFonts w:asciiTheme="minorHAnsi" w:hAnsiTheme="minorHAnsi" w:cstheme="minorHAnsi"/>
                <w:sz w:val="22"/>
                <w:szCs w:val="22"/>
              </w:rPr>
            </w:pPr>
            <w:r w:rsidRPr="003861E6">
              <w:rPr>
                <w:rFonts w:asciiTheme="minorHAnsi" w:hAnsiTheme="minorHAnsi" w:cstheme="minorHAnsi"/>
                <w:sz w:val="22"/>
                <w:szCs w:val="22"/>
              </w:rPr>
              <w:t>To develop and policies and guidelines for maternal and early years nutrition</w:t>
            </w:r>
          </w:p>
        </w:tc>
        <w:tc>
          <w:tcPr>
            <w:tcW w:w="8219" w:type="dxa"/>
            <w:shd w:val="clear" w:color="auto" w:fill="auto"/>
          </w:tcPr>
          <w:p w:rsidR="00D87FB8" w:rsidRPr="003861E6" w:rsidRDefault="007F13E3" w:rsidP="003861E6">
            <w:pPr>
              <w:pStyle w:val="ListParagraph"/>
              <w:numPr>
                <w:ilvl w:val="0"/>
                <w:numId w:val="24"/>
              </w:numPr>
              <w:autoSpaceDE/>
              <w:autoSpaceDN/>
              <w:adjustRightInd/>
              <w:spacing w:after="0"/>
              <w:jc w:val="left"/>
              <w:rPr>
                <w:rFonts w:asciiTheme="minorHAnsi" w:hAnsiTheme="minorHAnsi" w:cstheme="minorHAnsi"/>
                <w:sz w:val="22"/>
                <w:szCs w:val="22"/>
              </w:rPr>
            </w:pPr>
            <w:r w:rsidRPr="003861E6">
              <w:rPr>
                <w:rFonts w:asciiTheme="minorHAnsi" w:hAnsiTheme="minorHAnsi" w:cstheme="minorHAnsi"/>
                <w:sz w:val="22"/>
                <w:szCs w:val="22"/>
              </w:rPr>
              <w:t xml:space="preserve">To ensure we have a strategy on maternal and Early Years nutrition which is developed with key partners.  Sub-group will be identified by February 2020 and arrange a first meeting. </w:t>
            </w:r>
          </w:p>
        </w:tc>
        <w:tc>
          <w:tcPr>
            <w:tcW w:w="1700" w:type="dxa"/>
            <w:gridSpan w:val="2"/>
            <w:vMerge w:val="restart"/>
            <w:shd w:val="clear" w:color="auto" w:fill="auto"/>
          </w:tcPr>
          <w:p w:rsidR="00CA3C58" w:rsidRPr="003861E6" w:rsidRDefault="007F13E3" w:rsidP="003861E6">
            <w:pPr>
              <w:spacing w:after="0" w:line="240" w:lineRule="auto"/>
              <w:contextualSpacing/>
              <w:rPr>
                <w:rFonts w:cstheme="minorHAnsi"/>
              </w:rPr>
            </w:pPr>
            <w:r>
              <w:rPr>
                <w:rFonts w:cstheme="minorHAnsi"/>
              </w:rPr>
              <w:t xml:space="preserve">Better Births </w:t>
            </w:r>
            <w:proofErr w:type="spellStart"/>
            <w:r>
              <w:rPr>
                <w:rFonts w:cstheme="minorHAnsi"/>
              </w:rPr>
              <w:t>workstream</w:t>
            </w:r>
            <w:proofErr w:type="spellEnd"/>
            <w:r>
              <w:rPr>
                <w:rFonts w:cstheme="minorHAnsi"/>
              </w:rPr>
              <w:t xml:space="preserve"> ICS, Public Health Practitioner, Health Services, </w:t>
            </w:r>
            <w:r w:rsidRPr="003861E6">
              <w:rPr>
                <w:rFonts w:cstheme="minorHAnsi"/>
              </w:rPr>
              <w:t>Infant Feeding Network (LSC IFN)</w:t>
            </w:r>
          </w:p>
          <w:p w:rsidR="00D87FB8" w:rsidRPr="003861E6" w:rsidRDefault="008737F7" w:rsidP="003861E6">
            <w:pPr>
              <w:spacing w:after="0" w:line="240" w:lineRule="auto"/>
              <w:contextualSpacing/>
              <w:rPr>
                <w:rFonts w:cstheme="minorHAnsi"/>
              </w:rPr>
            </w:pPr>
          </w:p>
          <w:p w:rsidR="00BE2FAF" w:rsidRPr="003861E6" w:rsidRDefault="008737F7" w:rsidP="003861E6">
            <w:pPr>
              <w:spacing w:after="0" w:line="240" w:lineRule="auto"/>
              <w:contextualSpacing/>
              <w:rPr>
                <w:rFonts w:cstheme="minorHAnsi"/>
              </w:rPr>
            </w:pPr>
          </w:p>
          <w:p w:rsidR="00BE2FAF" w:rsidRPr="003861E6" w:rsidRDefault="008737F7" w:rsidP="003861E6">
            <w:pPr>
              <w:spacing w:after="0" w:line="240" w:lineRule="auto"/>
              <w:contextualSpacing/>
              <w:rPr>
                <w:rFonts w:cstheme="minorHAnsi"/>
              </w:rPr>
            </w:pPr>
          </w:p>
          <w:p w:rsidR="00BE2FAF" w:rsidRPr="003861E6" w:rsidRDefault="008737F7" w:rsidP="003861E6">
            <w:pPr>
              <w:spacing w:after="0" w:line="240" w:lineRule="auto"/>
              <w:contextualSpacing/>
              <w:rPr>
                <w:rFonts w:cstheme="minorHAnsi"/>
              </w:rPr>
            </w:pPr>
          </w:p>
          <w:p w:rsidR="00BE2FAF" w:rsidRPr="003861E6" w:rsidRDefault="008737F7" w:rsidP="003861E6">
            <w:pPr>
              <w:spacing w:after="0" w:line="240" w:lineRule="auto"/>
              <w:contextualSpacing/>
              <w:rPr>
                <w:rFonts w:cstheme="minorHAnsi"/>
              </w:rPr>
            </w:pPr>
          </w:p>
          <w:p w:rsidR="00BE2FAF" w:rsidRPr="003861E6" w:rsidRDefault="008737F7" w:rsidP="003861E6">
            <w:pPr>
              <w:spacing w:after="0" w:line="240" w:lineRule="auto"/>
              <w:contextualSpacing/>
              <w:rPr>
                <w:rFonts w:cstheme="minorHAnsi"/>
              </w:rPr>
            </w:pPr>
          </w:p>
          <w:p w:rsidR="00BE2FAF" w:rsidRPr="003861E6" w:rsidRDefault="008737F7" w:rsidP="003861E6">
            <w:pPr>
              <w:spacing w:after="0" w:line="240" w:lineRule="auto"/>
              <w:contextualSpacing/>
              <w:rPr>
                <w:rFonts w:cstheme="minorHAnsi"/>
              </w:rPr>
            </w:pPr>
          </w:p>
          <w:p w:rsidR="00BE2FAF" w:rsidRPr="003861E6" w:rsidRDefault="008737F7" w:rsidP="003861E6">
            <w:pPr>
              <w:spacing w:after="0" w:line="240" w:lineRule="auto"/>
              <w:contextualSpacing/>
              <w:rPr>
                <w:rFonts w:cstheme="minorHAnsi"/>
              </w:rPr>
            </w:pPr>
          </w:p>
          <w:p w:rsidR="00BE2FAF" w:rsidRPr="003861E6" w:rsidRDefault="008737F7" w:rsidP="003861E6">
            <w:pPr>
              <w:spacing w:after="0" w:line="240" w:lineRule="auto"/>
              <w:contextualSpacing/>
              <w:rPr>
                <w:rFonts w:cstheme="minorHAnsi"/>
              </w:rPr>
            </w:pPr>
          </w:p>
          <w:p w:rsidR="00BE2FAF" w:rsidRPr="003861E6" w:rsidRDefault="008737F7" w:rsidP="003861E6">
            <w:pPr>
              <w:spacing w:after="0" w:line="240" w:lineRule="auto"/>
              <w:contextualSpacing/>
              <w:rPr>
                <w:rFonts w:cstheme="minorHAnsi"/>
              </w:rPr>
            </w:pPr>
          </w:p>
          <w:p w:rsidR="00BE2FAF" w:rsidRPr="003861E6" w:rsidRDefault="008737F7" w:rsidP="003861E6">
            <w:pPr>
              <w:spacing w:after="0" w:line="240" w:lineRule="auto"/>
              <w:contextualSpacing/>
              <w:rPr>
                <w:rFonts w:cstheme="minorHAnsi"/>
              </w:rPr>
            </w:pPr>
          </w:p>
          <w:p w:rsidR="00BE2FAF" w:rsidRPr="003861E6" w:rsidRDefault="008737F7" w:rsidP="003861E6">
            <w:pPr>
              <w:spacing w:after="0" w:line="240" w:lineRule="auto"/>
              <w:contextualSpacing/>
              <w:rPr>
                <w:rFonts w:cstheme="minorHAnsi"/>
              </w:rPr>
            </w:pPr>
          </w:p>
          <w:p w:rsidR="00BE2FAF" w:rsidRPr="003861E6" w:rsidRDefault="007F13E3" w:rsidP="003861E6">
            <w:pPr>
              <w:spacing w:after="0" w:line="240" w:lineRule="auto"/>
              <w:contextualSpacing/>
              <w:rPr>
                <w:rFonts w:cstheme="minorHAnsi"/>
              </w:rPr>
            </w:pPr>
            <w:r>
              <w:rPr>
                <w:rFonts w:cstheme="minorHAnsi"/>
              </w:rPr>
              <w:t>Senior Public Health specialist, Health Services</w:t>
            </w:r>
          </w:p>
          <w:p w:rsidR="00BE2FAF" w:rsidRPr="003861E6" w:rsidRDefault="008737F7" w:rsidP="003861E6">
            <w:pPr>
              <w:spacing w:after="0" w:line="240" w:lineRule="auto"/>
              <w:contextualSpacing/>
              <w:rPr>
                <w:rFonts w:cstheme="minorHAnsi"/>
              </w:rPr>
            </w:pPr>
          </w:p>
          <w:p w:rsidR="00745B3F" w:rsidRPr="003861E6" w:rsidRDefault="007F13E3" w:rsidP="003861E6">
            <w:pPr>
              <w:spacing w:after="0" w:line="240" w:lineRule="auto"/>
              <w:contextualSpacing/>
              <w:rPr>
                <w:rFonts w:cstheme="minorHAnsi"/>
              </w:rPr>
            </w:pPr>
            <w:r>
              <w:rPr>
                <w:rFonts w:cstheme="minorHAnsi"/>
              </w:rPr>
              <w:t>Public Health Specialist, Health Services</w:t>
            </w:r>
          </w:p>
          <w:p w:rsidR="00745B3F" w:rsidRPr="003861E6" w:rsidRDefault="007F13E3" w:rsidP="003861E6">
            <w:pPr>
              <w:spacing w:after="0" w:line="240" w:lineRule="auto"/>
              <w:contextualSpacing/>
              <w:rPr>
                <w:rFonts w:cstheme="minorHAnsi"/>
              </w:rPr>
            </w:pPr>
            <w:r w:rsidRPr="003861E6">
              <w:rPr>
                <w:rFonts w:cstheme="minorHAnsi"/>
              </w:rPr>
              <w:t>CFW</w:t>
            </w:r>
            <w:r>
              <w:rPr>
                <w:rFonts w:cstheme="minorHAnsi"/>
              </w:rPr>
              <w:t>S</w:t>
            </w:r>
          </w:p>
          <w:p w:rsidR="00745B3F" w:rsidRPr="003861E6" w:rsidRDefault="008737F7" w:rsidP="003861E6">
            <w:pPr>
              <w:spacing w:after="0" w:line="240" w:lineRule="auto"/>
              <w:contextualSpacing/>
              <w:rPr>
                <w:rFonts w:cstheme="minorHAnsi"/>
              </w:rPr>
            </w:pPr>
          </w:p>
          <w:p w:rsidR="00745B3F" w:rsidRPr="003861E6" w:rsidRDefault="008737F7" w:rsidP="003861E6">
            <w:pPr>
              <w:spacing w:after="0" w:line="240" w:lineRule="auto"/>
              <w:contextualSpacing/>
              <w:rPr>
                <w:rFonts w:cstheme="minorHAnsi"/>
              </w:rPr>
            </w:pPr>
          </w:p>
          <w:p w:rsidR="00745B3F" w:rsidRPr="003861E6" w:rsidRDefault="008737F7" w:rsidP="003861E6">
            <w:pPr>
              <w:spacing w:after="0" w:line="240" w:lineRule="auto"/>
              <w:contextualSpacing/>
              <w:rPr>
                <w:rFonts w:cstheme="minorHAnsi"/>
              </w:rPr>
            </w:pPr>
          </w:p>
          <w:p w:rsidR="00745B3F" w:rsidRPr="003861E6" w:rsidRDefault="008737F7" w:rsidP="003861E6">
            <w:pPr>
              <w:spacing w:after="0" w:line="240" w:lineRule="auto"/>
              <w:contextualSpacing/>
              <w:rPr>
                <w:rFonts w:cstheme="minorHAnsi"/>
              </w:rPr>
            </w:pPr>
          </w:p>
          <w:p w:rsidR="00745B3F" w:rsidRPr="003861E6" w:rsidRDefault="008737F7" w:rsidP="003861E6">
            <w:pPr>
              <w:spacing w:after="0" w:line="240" w:lineRule="auto"/>
              <w:contextualSpacing/>
              <w:rPr>
                <w:rFonts w:cstheme="minorHAnsi"/>
              </w:rPr>
            </w:pPr>
          </w:p>
          <w:p w:rsidR="00BE2FAF" w:rsidRPr="003861E6" w:rsidRDefault="008737F7" w:rsidP="003861E6">
            <w:pPr>
              <w:spacing w:after="0" w:line="240" w:lineRule="auto"/>
              <w:contextualSpacing/>
              <w:rPr>
                <w:rFonts w:cstheme="minorHAnsi"/>
              </w:rPr>
            </w:pPr>
          </w:p>
          <w:p w:rsidR="00D87FB8" w:rsidRPr="003861E6" w:rsidRDefault="007F13E3" w:rsidP="00685BD8">
            <w:pPr>
              <w:spacing w:after="0" w:line="240" w:lineRule="auto"/>
              <w:contextualSpacing/>
              <w:rPr>
                <w:rFonts w:cstheme="minorHAnsi"/>
              </w:rPr>
            </w:pPr>
            <w:r>
              <w:rPr>
                <w:rFonts w:cstheme="minorHAnsi"/>
              </w:rPr>
              <w:t xml:space="preserve">Better Births </w:t>
            </w:r>
            <w:proofErr w:type="spellStart"/>
            <w:r>
              <w:rPr>
                <w:rFonts w:cstheme="minorHAnsi"/>
              </w:rPr>
              <w:t>workstream</w:t>
            </w:r>
            <w:proofErr w:type="spellEnd"/>
            <w:r>
              <w:rPr>
                <w:rFonts w:cstheme="minorHAnsi"/>
              </w:rPr>
              <w:t>, ICS</w:t>
            </w:r>
          </w:p>
        </w:tc>
        <w:tc>
          <w:tcPr>
            <w:tcW w:w="1700" w:type="dxa"/>
            <w:gridSpan w:val="2"/>
            <w:vMerge w:val="restart"/>
            <w:shd w:val="clear" w:color="auto" w:fill="auto"/>
          </w:tcPr>
          <w:p w:rsidR="00CA3C58" w:rsidRPr="003861E6" w:rsidRDefault="007F13E3" w:rsidP="003861E6">
            <w:pPr>
              <w:spacing w:after="0" w:line="240" w:lineRule="auto"/>
              <w:rPr>
                <w:rFonts w:cstheme="minorHAnsi"/>
              </w:rPr>
            </w:pPr>
            <w:r w:rsidRPr="003861E6">
              <w:rPr>
                <w:rFonts w:cstheme="minorHAnsi"/>
              </w:rPr>
              <w:lastRenderedPageBreak/>
              <w:t xml:space="preserve">Better Births Prevention </w:t>
            </w:r>
          </w:p>
          <w:p w:rsidR="00CA3C58" w:rsidRPr="003861E6" w:rsidRDefault="007F13E3" w:rsidP="003861E6">
            <w:pPr>
              <w:spacing w:after="0" w:line="240" w:lineRule="auto"/>
              <w:rPr>
                <w:rFonts w:cstheme="minorHAnsi"/>
              </w:rPr>
            </w:pPr>
            <w:r w:rsidRPr="003861E6">
              <w:rPr>
                <w:rFonts w:cstheme="minorHAnsi"/>
              </w:rPr>
              <w:t>CCGs</w:t>
            </w:r>
          </w:p>
          <w:p w:rsidR="00CA3C58" w:rsidRPr="003861E6" w:rsidRDefault="007F13E3" w:rsidP="003861E6">
            <w:pPr>
              <w:spacing w:after="0" w:line="240" w:lineRule="auto"/>
              <w:rPr>
                <w:rFonts w:cstheme="minorHAnsi"/>
              </w:rPr>
            </w:pPr>
            <w:r w:rsidRPr="003861E6">
              <w:rPr>
                <w:rFonts w:cstheme="minorHAnsi"/>
              </w:rPr>
              <w:t xml:space="preserve">Early Help </w:t>
            </w:r>
          </w:p>
          <w:p w:rsidR="00CA3C58" w:rsidRPr="003861E6" w:rsidRDefault="007F13E3" w:rsidP="003861E6">
            <w:pPr>
              <w:spacing w:after="0" w:line="240" w:lineRule="auto"/>
              <w:rPr>
                <w:rFonts w:cstheme="minorHAnsi"/>
              </w:rPr>
            </w:pPr>
            <w:r w:rsidRPr="003861E6">
              <w:rPr>
                <w:rFonts w:cstheme="minorHAnsi"/>
              </w:rPr>
              <w:t>HV Service</w:t>
            </w:r>
          </w:p>
          <w:p w:rsidR="00CA3C58" w:rsidRPr="003861E6" w:rsidRDefault="007F13E3" w:rsidP="003861E6">
            <w:pPr>
              <w:spacing w:after="0" w:line="240" w:lineRule="auto"/>
              <w:rPr>
                <w:rFonts w:cstheme="minorHAnsi"/>
              </w:rPr>
            </w:pPr>
            <w:r w:rsidRPr="003861E6">
              <w:rPr>
                <w:rFonts w:cstheme="minorHAnsi"/>
              </w:rPr>
              <w:t>Public Health</w:t>
            </w:r>
          </w:p>
          <w:p w:rsidR="00CA3C58" w:rsidRPr="003861E6" w:rsidRDefault="007F13E3" w:rsidP="003861E6">
            <w:pPr>
              <w:spacing w:after="0" w:line="240" w:lineRule="auto"/>
              <w:rPr>
                <w:rFonts w:cstheme="minorHAnsi"/>
              </w:rPr>
            </w:pPr>
            <w:r w:rsidRPr="003861E6">
              <w:rPr>
                <w:rFonts w:cstheme="minorHAnsi"/>
              </w:rPr>
              <w:t>Social Care</w:t>
            </w:r>
          </w:p>
          <w:p w:rsidR="00CA3C58" w:rsidRPr="003861E6" w:rsidRDefault="007F13E3" w:rsidP="003861E6">
            <w:pPr>
              <w:spacing w:after="0" w:line="240" w:lineRule="auto"/>
              <w:rPr>
                <w:rFonts w:cstheme="minorHAnsi"/>
              </w:rPr>
            </w:pPr>
            <w:r w:rsidRPr="003861E6">
              <w:rPr>
                <w:rFonts w:cstheme="minorHAnsi"/>
              </w:rPr>
              <w:t>Midwifery Services</w:t>
            </w:r>
          </w:p>
          <w:p w:rsidR="00CA3C58" w:rsidRPr="003861E6" w:rsidRDefault="008737F7" w:rsidP="003861E6">
            <w:pPr>
              <w:spacing w:after="0" w:line="240" w:lineRule="auto"/>
              <w:rPr>
                <w:rFonts w:cstheme="minorHAnsi"/>
              </w:rPr>
            </w:pPr>
          </w:p>
          <w:p w:rsidR="00CA3C58" w:rsidRPr="003861E6" w:rsidRDefault="007F13E3" w:rsidP="0036210F">
            <w:pPr>
              <w:spacing w:after="0" w:line="240" w:lineRule="auto"/>
              <w:contextualSpacing/>
              <w:rPr>
                <w:rFonts w:cstheme="minorHAnsi"/>
              </w:rPr>
            </w:pPr>
            <w:r>
              <w:rPr>
                <w:rFonts w:cstheme="minorHAnsi"/>
              </w:rPr>
              <w:t>CFW</w:t>
            </w:r>
            <w:r w:rsidRPr="003861E6">
              <w:rPr>
                <w:rFonts w:cstheme="minorHAnsi"/>
              </w:rPr>
              <w:t>S</w:t>
            </w:r>
          </w:p>
        </w:tc>
      </w:tr>
      <w:tr w:rsidR="00CA143B" w:rsidTr="00BB6935">
        <w:trPr>
          <w:gridAfter w:val="1"/>
          <w:wAfter w:w="23" w:type="dxa"/>
        </w:trPr>
        <w:tc>
          <w:tcPr>
            <w:tcW w:w="3691" w:type="dxa"/>
            <w:vMerge/>
            <w:shd w:val="clear" w:color="auto" w:fill="F8F8F8"/>
          </w:tcPr>
          <w:p w:rsidR="00CA3C58" w:rsidRPr="003861E6" w:rsidRDefault="008737F7" w:rsidP="003861E6">
            <w:pPr>
              <w:spacing w:after="0" w:line="240" w:lineRule="auto"/>
              <w:ind w:left="-24"/>
              <w:contextualSpacing/>
              <w:rPr>
                <w:rFonts w:cstheme="minorHAnsi"/>
              </w:rPr>
            </w:pPr>
          </w:p>
        </w:tc>
        <w:tc>
          <w:tcPr>
            <w:tcW w:w="8219" w:type="dxa"/>
            <w:shd w:val="clear" w:color="auto" w:fill="auto"/>
          </w:tcPr>
          <w:p w:rsidR="00D87FB8" w:rsidRPr="003861E6" w:rsidRDefault="007F13E3" w:rsidP="003861E6">
            <w:pPr>
              <w:numPr>
                <w:ilvl w:val="0"/>
                <w:numId w:val="24"/>
              </w:numPr>
              <w:spacing w:after="0" w:line="240" w:lineRule="auto"/>
              <w:contextualSpacing/>
              <w:rPr>
                <w:rFonts w:cstheme="minorHAnsi"/>
              </w:rPr>
            </w:pPr>
            <w:r w:rsidRPr="003861E6">
              <w:rPr>
                <w:rFonts w:cstheme="minorHAnsi"/>
              </w:rPr>
              <w:t>To develop guidelines and training on nutrition for maternal and infant health including weaning including provision of 2 day infant feeding and relationship training course which adheres to BFI standards offered to all health professionals and community workers in contact with families including maternity, HV, CFWB and peer support infant feeding service.  It is continually reviewed as they widen the scope of it to be inclusive for dieticians, school nurses and others</w:t>
            </w:r>
          </w:p>
        </w:tc>
        <w:tc>
          <w:tcPr>
            <w:tcW w:w="1700" w:type="dxa"/>
            <w:gridSpan w:val="2"/>
            <w:vMerge/>
            <w:shd w:val="clear" w:color="auto" w:fill="F8F8F8"/>
          </w:tcPr>
          <w:p w:rsidR="00CA3C58" w:rsidRPr="003861E6" w:rsidRDefault="008737F7" w:rsidP="003861E6">
            <w:pPr>
              <w:spacing w:after="0" w:line="240" w:lineRule="auto"/>
              <w:contextualSpacing/>
              <w:rPr>
                <w:rFonts w:cstheme="minorHAnsi"/>
              </w:rPr>
            </w:pPr>
          </w:p>
        </w:tc>
        <w:tc>
          <w:tcPr>
            <w:tcW w:w="1700" w:type="dxa"/>
            <w:gridSpan w:val="2"/>
            <w:vMerge/>
            <w:shd w:val="clear" w:color="auto" w:fill="F8F8F8"/>
          </w:tcPr>
          <w:p w:rsidR="00CA3C58" w:rsidRPr="003861E6" w:rsidRDefault="008737F7" w:rsidP="003861E6">
            <w:pPr>
              <w:spacing w:after="0" w:line="240" w:lineRule="auto"/>
              <w:contextualSpacing/>
              <w:rPr>
                <w:rFonts w:cstheme="minorHAnsi"/>
              </w:rPr>
            </w:pPr>
          </w:p>
        </w:tc>
      </w:tr>
      <w:tr w:rsidR="00CA143B" w:rsidTr="00BB6935">
        <w:trPr>
          <w:gridAfter w:val="1"/>
          <w:wAfter w:w="23" w:type="dxa"/>
        </w:trPr>
        <w:tc>
          <w:tcPr>
            <w:tcW w:w="3691" w:type="dxa"/>
            <w:vMerge/>
            <w:shd w:val="clear" w:color="auto" w:fill="F8F8F8"/>
          </w:tcPr>
          <w:p w:rsidR="00CA3C58" w:rsidRPr="003861E6" w:rsidRDefault="008737F7" w:rsidP="003861E6">
            <w:pPr>
              <w:spacing w:after="0" w:line="240" w:lineRule="auto"/>
              <w:ind w:left="-24"/>
              <w:contextualSpacing/>
              <w:rPr>
                <w:rFonts w:cstheme="minorHAnsi"/>
              </w:rPr>
            </w:pPr>
          </w:p>
        </w:tc>
        <w:tc>
          <w:tcPr>
            <w:tcW w:w="8219" w:type="dxa"/>
            <w:shd w:val="clear" w:color="auto" w:fill="auto"/>
          </w:tcPr>
          <w:p w:rsidR="00CA3C58" w:rsidRPr="003861E6" w:rsidRDefault="007F13E3" w:rsidP="003861E6">
            <w:pPr>
              <w:numPr>
                <w:ilvl w:val="0"/>
                <w:numId w:val="24"/>
              </w:numPr>
              <w:spacing w:after="0" w:line="240" w:lineRule="auto"/>
              <w:contextualSpacing/>
              <w:rPr>
                <w:rFonts w:cstheme="minorHAnsi"/>
              </w:rPr>
            </w:pPr>
            <w:r w:rsidRPr="003861E6">
              <w:rPr>
                <w:rFonts w:cstheme="minorHAnsi"/>
              </w:rPr>
              <w:t xml:space="preserve">To consider the development of a model food policy for children’s centres to use to quality check their provision of food activity including a Food and nutrition toolkit for early year’s settings. </w:t>
            </w:r>
          </w:p>
        </w:tc>
        <w:tc>
          <w:tcPr>
            <w:tcW w:w="1700" w:type="dxa"/>
            <w:gridSpan w:val="2"/>
            <w:vMerge/>
            <w:shd w:val="clear" w:color="auto" w:fill="F8F8F8"/>
          </w:tcPr>
          <w:p w:rsidR="00CA3C58" w:rsidRPr="003861E6" w:rsidRDefault="008737F7" w:rsidP="003861E6">
            <w:pPr>
              <w:spacing w:after="0" w:line="240" w:lineRule="auto"/>
              <w:contextualSpacing/>
              <w:rPr>
                <w:rFonts w:cstheme="minorHAnsi"/>
              </w:rPr>
            </w:pPr>
          </w:p>
        </w:tc>
        <w:tc>
          <w:tcPr>
            <w:tcW w:w="1700" w:type="dxa"/>
            <w:gridSpan w:val="2"/>
            <w:vMerge/>
            <w:shd w:val="clear" w:color="auto" w:fill="F8F8F8"/>
          </w:tcPr>
          <w:p w:rsidR="00CA3C58" w:rsidRPr="003861E6" w:rsidRDefault="008737F7" w:rsidP="003861E6">
            <w:pPr>
              <w:spacing w:after="0" w:line="240" w:lineRule="auto"/>
              <w:contextualSpacing/>
              <w:rPr>
                <w:rFonts w:cstheme="minorHAnsi"/>
              </w:rPr>
            </w:pPr>
          </w:p>
        </w:tc>
      </w:tr>
      <w:tr w:rsidR="00CA143B" w:rsidTr="00BB6935">
        <w:trPr>
          <w:gridAfter w:val="1"/>
          <w:wAfter w:w="23" w:type="dxa"/>
          <w:trHeight w:val="777"/>
        </w:trPr>
        <w:tc>
          <w:tcPr>
            <w:tcW w:w="3691" w:type="dxa"/>
            <w:vMerge w:val="restart"/>
            <w:shd w:val="clear" w:color="auto" w:fill="auto"/>
          </w:tcPr>
          <w:p w:rsidR="0066248F" w:rsidRPr="003861E6" w:rsidRDefault="007F13E3" w:rsidP="003861E6">
            <w:pPr>
              <w:numPr>
                <w:ilvl w:val="1"/>
                <w:numId w:val="40"/>
              </w:numPr>
              <w:spacing w:after="0" w:line="240" w:lineRule="auto"/>
              <w:contextualSpacing/>
              <w:rPr>
                <w:rFonts w:cstheme="minorHAnsi"/>
              </w:rPr>
            </w:pPr>
            <w:r w:rsidRPr="003861E6">
              <w:rPr>
                <w:rFonts w:cstheme="minorHAnsi"/>
              </w:rPr>
              <w:t>Community awareness and training</w:t>
            </w:r>
          </w:p>
        </w:tc>
        <w:tc>
          <w:tcPr>
            <w:tcW w:w="8219" w:type="dxa"/>
            <w:shd w:val="clear" w:color="auto" w:fill="auto"/>
          </w:tcPr>
          <w:p w:rsidR="0066248F" w:rsidRPr="003861E6" w:rsidRDefault="007F13E3" w:rsidP="003861E6">
            <w:pPr>
              <w:pStyle w:val="ListParagraph"/>
              <w:numPr>
                <w:ilvl w:val="0"/>
                <w:numId w:val="39"/>
              </w:numPr>
              <w:autoSpaceDE/>
              <w:autoSpaceDN/>
              <w:adjustRightInd/>
              <w:spacing w:after="0"/>
              <w:ind w:left="357" w:hanging="357"/>
              <w:contextualSpacing w:val="0"/>
              <w:jc w:val="left"/>
              <w:rPr>
                <w:rFonts w:asciiTheme="minorHAnsi" w:hAnsiTheme="minorHAnsi" w:cstheme="minorHAnsi"/>
                <w:sz w:val="22"/>
                <w:szCs w:val="22"/>
              </w:rPr>
            </w:pPr>
            <w:r w:rsidRPr="003861E6">
              <w:rPr>
                <w:rFonts w:asciiTheme="minorHAnsi" w:hAnsiTheme="minorHAnsi" w:cstheme="minorHAnsi"/>
                <w:sz w:val="22"/>
                <w:szCs w:val="22"/>
              </w:rPr>
              <w:t>Consider nutrition training programme for 2020 – such as Institute of Health Visiting who have already done quite a significant piece of work around training – train the trainer packages</w:t>
            </w:r>
          </w:p>
        </w:tc>
        <w:tc>
          <w:tcPr>
            <w:tcW w:w="1700" w:type="dxa"/>
            <w:gridSpan w:val="2"/>
            <w:vMerge/>
            <w:shd w:val="clear" w:color="auto" w:fill="F8F8F8"/>
          </w:tcPr>
          <w:p w:rsidR="0066248F" w:rsidRPr="003861E6" w:rsidRDefault="008737F7" w:rsidP="003861E6">
            <w:pPr>
              <w:spacing w:after="0" w:line="240" w:lineRule="auto"/>
              <w:contextualSpacing/>
              <w:rPr>
                <w:rFonts w:cstheme="minorHAnsi"/>
              </w:rPr>
            </w:pPr>
          </w:p>
        </w:tc>
        <w:tc>
          <w:tcPr>
            <w:tcW w:w="1700" w:type="dxa"/>
            <w:gridSpan w:val="2"/>
            <w:vMerge/>
            <w:shd w:val="clear" w:color="auto" w:fill="F8F8F8"/>
          </w:tcPr>
          <w:p w:rsidR="0066248F" w:rsidRPr="003861E6" w:rsidRDefault="008737F7" w:rsidP="003861E6">
            <w:pPr>
              <w:spacing w:after="0" w:line="240" w:lineRule="auto"/>
              <w:contextualSpacing/>
              <w:rPr>
                <w:rFonts w:cstheme="minorHAnsi"/>
              </w:rPr>
            </w:pPr>
          </w:p>
        </w:tc>
      </w:tr>
      <w:tr w:rsidR="00CA143B" w:rsidTr="00BB6935">
        <w:trPr>
          <w:gridAfter w:val="1"/>
          <w:wAfter w:w="23" w:type="dxa"/>
        </w:trPr>
        <w:tc>
          <w:tcPr>
            <w:tcW w:w="3691" w:type="dxa"/>
            <w:vMerge/>
            <w:shd w:val="clear" w:color="auto" w:fill="auto"/>
          </w:tcPr>
          <w:p w:rsidR="0066248F" w:rsidRPr="003861E6" w:rsidRDefault="008737F7" w:rsidP="003861E6">
            <w:pPr>
              <w:spacing w:after="0" w:line="240" w:lineRule="auto"/>
              <w:ind w:left="-24"/>
              <w:contextualSpacing/>
              <w:rPr>
                <w:rFonts w:cstheme="minorHAnsi"/>
              </w:rPr>
            </w:pPr>
          </w:p>
        </w:tc>
        <w:tc>
          <w:tcPr>
            <w:tcW w:w="8219" w:type="dxa"/>
            <w:shd w:val="clear" w:color="auto" w:fill="auto"/>
          </w:tcPr>
          <w:p w:rsidR="0066248F" w:rsidRPr="003861E6" w:rsidRDefault="007F13E3" w:rsidP="003861E6">
            <w:pPr>
              <w:numPr>
                <w:ilvl w:val="0"/>
                <w:numId w:val="24"/>
              </w:numPr>
              <w:spacing w:after="0" w:line="240" w:lineRule="auto"/>
              <w:ind w:left="357" w:hanging="357"/>
              <w:rPr>
                <w:rFonts w:cstheme="minorHAnsi"/>
              </w:rPr>
            </w:pPr>
            <w:r w:rsidRPr="003861E6">
              <w:rPr>
                <w:rFonts w:cstheme="minorHAnsi"/>
              </w:rPr>
              <w:t xml:space="preserve">To deliver on evidence based programmes such as Healthy Start Programme, Start for Life, First Steps in order to increase community awareness and uptake of vitamin D supplements </w:t>
            </w:r>
          </w:p>
        </w:tc>
        <w:tc>
          <w:tcPr>
            <w:tcW w:w="1700" w:type="dxa"/>
            <w:gridSpan w:val="2"/>
            <w:vMerge/>
            <w:shd w:val="clear" w:color="auto" w:fill="F8F8F8"/>
          </w:tcPr>
          <w:p w:rsidR="0066248F" w:rsidRPr="003861E6" w:rsidRDefault="008737F7" w:rsidP="003861E6">
            <w:pPr>
              <w:spacing w:after="0" w:line="240" w:lineRule="auto"/>
              <w:contextualSpacing/>
              <w:rPr>
                <w:rFonts w:cstheme="minorHAnsi"/>
              </w:rPr>
            </w:pPr>
          </w:p>
        </w:tc>
        <w:tc>
          <w:tcPr>
            <w:tcW w:w="1700" w:type="dxa"/>
            <w:gridSpan w:val="2"/>
            <w:vMerge/>
            <w:shd w:val="clear" w:color="auto" w:fill="F8F8F8"/>
          </w:tcPr>
          <w:p w:rsidR="0066248F" w:rsidRPr="003861E6" w:rsidRDefault="008737F7" w:rsidP="003861E6">
            <w:pPr>
              <w:spacing w:after="0" w:line="240" w:lineRule="auto"/>
              <w:contextualSpacing/>
              <w:rPr>
                <w:rFonts w:cstheme="minorHAnsi"/>
              </w:rPr>
            </w:pPr>
          </w:p>
        </w:tc>
      </w:tr>
      <w:tr w:rsidR="00CA143B" w:rsidTr="00BB6935">
        <w:trPr>
          <w:gridAfter w:val="1"/>
          <w:wAfter w:w="23" w:type="dxa"/>
        </w:trPr>
        <w:tc>
          <w:tcPr>
            <w:tcW w:w="3691" w:type="dxa"/>
            <w:vMerge/>
            <w:shd w:val="clear" w:color="auto" w:fill="auto"/>
          </w:tcPr>
          <w:p w:rsidR="0066248F" w:rsidRPr="003861E6" w:rsidRDefault="008737F7" w:rsidP="003861E6">
            <w:pPr>
              <w:spacing w:after="0" w:line="240" w:lineRule="auto"/>
              <w:ind w:left="-24"/>
              <w:contextualSpacing/>
              <w:rPr>
                <w:rFonts w:cstheme="minorHAnsi"/>
              </w:rPr>
            </w:pPr>
          </w:p>
        </w:tc>
        <w:tc>
          <w:tcPr>
            <w:tcW w:w="8219" w:type="dxa"/>
            <w:shd w:val="clear" w:color="auto" w:fill="auto"/>
          </w:tcPr>
          <w:p w:rsidR="0066248F" w:rsidRPr="003861E6" w:rsidRDefault="007F13E3" w:rsidP="003861E6">
            <w:pPr>
              <w:numPr>
                <w:ilvl w:val="0"/>
                <w:numId w:val="24"/>
              </w:numPr>
              <w:spacing w:after="0" w:line="240" w:lineRule="auto"/>
              <w:contextualSpacing/>
              <w:rPr>
                <w:rFonts w:cstheme="minorHAnsi"/>
              </w:rPr>
            </w:pPr>
            <w:r w:rsidRPr="003861E6">
              <w:rPr>
                <w:rFonts w:cstheme="minorHAnsi"/>
              </w:rPr>
              <w:t>Development and production of a guide to weaning in appropriately culturally sensitive languages</w:t>
            </w:r>
          </w:p>
        </w:tc>
        <w:tc>
          <w:tcPr>
            <w:tcW w:w="1700" w:type="dxa"/>
            <w:gridSpan w:val="2"/>
            <w:vMerge/>
            <w:shd w:val="clear" w:color="auto" w:fill="F8F8F8"/>
          </w:tcPr>
          <w:p w:rsidR="0066248F" w:rsidRPr="003861E6" w:rsidRDefault="008737F7" w:rsidP="003861E6">
            <w:pPr>
              <w:spacing w:after="0" w:line="240" w:lineRule="auto"/>
              <w:contextualSpacing/>
              <w:rPr>
                <w:rFonts w:cstheme="minorHAnsi"/>
              </w:rPr>
            </w:pPr>
          </w:p>
        </w:tc>
        <w:tc>
          <w:tcPr>
            <w:tcW w:w="1700" w:type="dxa"/>
            <w:gridSpan w:val="2"/>
            <w:vMerge/>
            <w:shd w:val="clear" w:color="auto" w:fill="F8F8F8"/>
          </w:tcPr>
          <w:p w:rsidR="0066248F" w:rsidRPr="003861E6" w:rsidRDefault="008737F7" w:rsidP="003861E6">
            <w:pPr>
              <w:spacing w:after="0" w:line="240" w:lineRule="auto"/>
              <w:contextualSpacing/>
              <w:rPr>
                <w:rFonts w:cstheme="minorHAnsi"/>
              </w:rPr>
            </w:pPr>
          </w:p>
        </w:tc>
      </w:tr>
      <w:tr w:rsidR="00CA143B" w:rsidTr="00BB6935">
        <w:trPr>
          <w:gridAfter w:val="1"/>
          <w:wAfter w:w="23" w:type="dxa"/>
        </w:trPr>
        <w:tc>
          <w:tcPr>
            <w:tcW w:w="3691" w:type="dxa"/>
            <w:vMerge/>
            <w:shd w:val="clear" w:color="auto" w:fill="auto"/>
          </w:tcPr>
          <w:p w:rsidR="0066248F" w:rsidRPr="003861E6" w:rsidRDefault="008737F7" w:rsidP="003861E6">
            <w:pPr>
              <w:spacing w:after="0" w:line="240" w:lineRule="auto"/>
              <w:ind w:left="-24"/>
              <w:contextualSpacing/>
              <w:rPr>
                <w:rFonts w:cstheme="minorHAnsi"/>
              </w:rPr>
            </w:pPr>
          </w:p>
        </w:tc>
        <w:tc>
          <w:tcPr>
            <w:tcW w:w="8219" w:type="dxa"/>
            <w:shd w:val="clear" w:color="auto" w:fill="auto"/>
          </w:tcPr>
          <w:p w:rsidR="0066248F" w:rsidRPr="003861E6" w:rsidRDefault="007F13E3" w:rsidP="003861E6">
            <w:pPr>
              <w:pStyle w:val="ListParagraph"/>
              <w:numPr>
                <w:ilvl w:val="0"/>
                <w:numId w:val="24"/>
              </w:numPr>
              <w:spacing w:after="0"/>
              <w:rPr>
                <w:rFonts w:asciiTheme="minorHAnsi" w:hAnsiTheme="minorHAnsi" w:cstheme="minorHAnsi"/>
                <w:sz w:val="22"/>
                <w:szCs w:val="22"/>
              </w:rPr>
            </w:pPr>
            <w:r w:rsidRPr="003861E6">
              <w:rPr>
                <w:rFonts w:asciiTheme="minorHAnsi" w:hAnsiTheme="minorHAnsi" w:cstheme="minorHAnsi"/>
                <w:sz w:val="22"/>
                <w:szCs w:val="22"/>
              </w:rPr>
              <w:t>Healthy Start Programme – increase community awareness and uptake of vitamin D supplements and vitamins/supplements while pregnant (folic acid and vitamin D).</w:t>
            </w:r>
          </w:p>
        </w:tc>
        <w:tc>
          <w:tcPr>
            <w:tcW w:w="1700" w:type="dxa"/>
            <w:gridSpan w:val="2"/>
            <w:vMerge/>
            <w:shd w:val="clear" w:color="auto" w:fill="F8F8F8"/>
          </w:tcPr>
          <w:p w:rsidR="0066248F" w:rsidRPr="003861E6" w:rsidRDefault="008737F7" w:rsidP="003861E6">
            <w:pPr>
              <w:spacing w:after="0" w:line="240" w:lineRule="auto"/>
              <w:contextualSpacing/>
              <w:rPr>
                <w:rFonts w:cstheme="minorHAnsi"/>
              </w:rPr>
            </w:pPr>
          </w:p>
        </w:tc>
        <w:tc>
          <w:tcPr>
            <w:tcW w:w="1700" w:type="dxa"/>
            <w:gridSpan w:val="2"/>
            <w:vMerge/>
            <w:shd w:val="clear" w:color="auto" w:fill="F8F8F8"/>
          </w:tcPr>
          <w:p w:rsidR="0066248F" w:rsidRPr="003861E6" w:rsidRDefault="008737F7" w:rsidP="003861E6">
            <w:pPr>
              <w:spacing w:after="0" w:line="240" w:lineRule="auto"/>
              <w:contextualSpacing/>
              <w:rPr>
                <w:rFonts w:cstheme="minorHAnsi"/>
              </w:rPr>
            </w:pPr>
          </w:p>
        </w:tc>
      </w:tr>
      <w:tr w:rsidR="00CA143B" w:rsidTr="00BB6935">
        <w:trPr>
          <w:gridAfter w:val="1"/>
          <w:wAfter w:w="23" w:type="dxa"/>
        </w:trPr>
        <w:tc>
          <w:tcPr>
            <w:tcW w:w="3691" w:type="dxa"/>
            <w:vMerge/>
            <w:shd w:val="clear" w:color="auto" w:fill="auto"/>
          </w:tcPr>
          <w:p w:rsidR="0066248F" w:rsidRPr="003861E6" w:rsidRDefault="008737F7" w:rsidP="003861E6">
            <w:pPr>
              <w:spacing w:after="0" w:line="240" w:lineRule="auto"/>
              <w:ind w:left="-24"/>
              <w:contextualSpacing/>
              <w:rPr>
                <w:rFonts w:cstheme="minorHAnsi"/>
              </w:rPr>
            </w:pPr>
          </w:p>
        </w:tc>
        <w:tc>
          <w:tcPr>
            <w:tcW w:w="8219" w:type="dxa"/>
            <w:shd w:val="clear" w:color="auto" w:fill="auto"/>
          </w:tcPr>
          <w:p w:rsidR="0066248F" w:rsidRPr="003861E6" w:rsidRDefault="007F13E3" w:rsidP="003861E6">
            <w:pPr>
              <w:pStyle w:val="ListParagraph"/>
              <w:numPr>
                <w:ilvl w:val="0"/>
                <w:numId w:val="24"/>
              </w:numPr>
              <w:spacing w:after="0"/>
              <w:rPr>
                <w:rFonts w:asciiTheme="minorHAnsi" w:hAnsiTheme="minorHAnsi" w:cstheme="minorHAnsi"/>
                <w:sz w:val="22"/>
                <w:szCs w:val="22"/>
              </w:rPr>
            </w:pPr>
            <w:r w:rsidRPr="003861E6">
              <w:rPr>
                <w:rFonts w:asciiTheme="minorHAnsi" w:hAnsiTheme="minorHAnsi" w:cstheme="minorHAnsi"/>
                <w:sz w:val="22"/>
                <w:szCs w:val="22"/>
              </w:rPr>
              <w:t>Review provision of antenatal courses as part of early years strategy for example Bump Birth and Beyond antenatal courses</w:t>
            </w:r>
          </w:p>
        </w:tc>
        <w:tc>
          <w:tcPr>
            <w:tcW w:w="1700" w:type="dxa"/>
            <w:gridSpan w:val="2"/>
            <w:vMerge/>
            <w:shd w:val="clear" w:color="auto" w:fill="F8F8F8"/>
          </w:tcPr>
          <w:p w:rsidR="0066248F" w:rsidRPr="003861E6" w:rsidRDefault="008737F7" w:rsidP="003861E6">
            <w:pPr>
              <w:spacing w:after="0" w:line="240" w:lineRule="auto"/>
              <w:contextualSpacing/>
              <w:rPr>
                <w:rFonts w:cstheme="minorHAnsi"/>
              </w:rPr>
            </w:pPr>
          </w:p>
        </w:tc>
        <w:tc>
          <w:tcPr>
            <w:tcW w:w="1700" w:type="dxa"/>
            <w:gridSpan w:val="2"/>
            <w:vMerge/>
            <w:shd w:val="clear" w:color="auto" w:fill="F8F8F8"/>
          </w:tcPr>
          <w:p w:rsidR="0066248F" w:rsidRPr="003861E6" w:rsidRDefault="008737F7" w:rsidP="003861E6">
            <w:pPr>
              <w:spacing w:after="0" w:line="240" w:lineRule="auto"/>
              <w:contextualSpacing/>
              <w:rPr>
                <w:rFonts w:cstheme="minorHAnsi"/>
              </w:rPr>
            </w:pPr>
          </w:p>
        </w:tc>
      </w:tr>
      <w:tr w:rsidR="00CA143B" w:rsidTr="00BB6935">
        <w:trPr>
          <w:gridAfter w:val="1"/>
          <w:wAfter w:w="23" w:type="dxa"/>
        </w:trPr>
        <w:tc>
          <w:tcPr>
            <w:tcW w:w="3691" w:type="dxa"/>
            <w:vMerge w:val="restart"/>
            <w:shd w:val="clear" w:color="auto" w:fill="auto"/>
          </w:tcPr>
          <w:p w:rsidR="00745B3F" w:rsidRPr="003861E6" w:rsidRDefault="007F13E3" w:rsidP="003861E6">
            <w:pPr>
              <w:numPr>
                <w:ilvl w:val="1"/>
                <w:numId w:val="40"/>
              </w:numPr>
              <w:spacing w:after="0" w:line="240" w:lineRule="auto"/>
              <w:contextualSpacing/>
              <w:rPr>
                <w:rFonts w:cstheme="minorHAnsi"/>
              </w:rPr>
            </w:pPr>
            <w:r w:rsidRPr="003861E6">
              <w:rPr>
                <w:rFonts w:cstheme="minorHAnsi"/>
              </w:rPr>
              <w:t>To encourage and support breastfeeding</w:t>
            </w:r>
          </w:p>
          <w:p w:rsidR="00745B3F" w:rsidRPr="003861E6" w:rsidRDefault="008737F7" w:rsidP="003861E6">
            <w:pPr>
              <w:spacing w:after="0" w:line="240" w:lineRule="auto"/>
              <w:contextualSpacing/>
              <w:rPr>
                <w:rFonts w:cstheme="minorHAnsi"/>
              </w:rPr>
            </w:pPr>
          </w:p>
        </w:tc>
        <w:tc>
          <w:tcPr>
            <w:tcW w:w="8219" w:type="dxa"/>
            <w:shd w:val="clear" w:color="auto" w:fill="auto"/>
          </w:tcPr>
          <w:p w:rsidR="00745B3F" w:rsidRPr="003861E6" w:rsidRDefault="007F13E3" w:rsidP="003861E6">
            <w:pPr>
              <w:numPr>
                <w:ilvl w:val="0"/>
                <w:numId w:val="27"/>
              </w:numPr>
              <w:spacing w:after="0" w:line="240" w:lineRule="auto"/>
              <w:rPr>
                <w:rFonts w:cstheme="minorHAnsi"/>
              </w:rPr>
            </w:pPr>
            <w:r w:rsidRPr="003861E6">
              <w:rPr>
                <w:rFonts w:cstheme="minorHAnsi"/>
              </w:rPr>
              <w:t>To ensure infant feeding for the first year of life including a unified infant feeding policy and supporting guidelines have been created for use across the ICS footprint for all acute and community services</w:t>
            </w:r>
          </w:p>
          <w:p w:rsidR="00745B3F" w:rsidRPr="003861E6" w:rsidRDefault="007F13E3" w:rsidP="003861E6">
            <w:pPr>
              <w:numPr>
                <w:ilvl w:val="0"/>
                <w:numId w:val="27"/>
              </w:numPr>
              <w:spacing w:after="0" w:line="240" w:lineRule="auto"/>
              <w:rPr>
                <w:rFonts w:cstheme="minorHAnsi"/>
              </w:rPr>
            </w:pPr>
            <w:r w:rsidRPr="003861E6">
              <w:rPr>
                <w:rFonts w:cstheme="minorHAnsi"/>
              </w:rPr>
              <w:t xml:space="preserve">To ensure all women and their families receive standardised care and a seamless transfer of care across services across the footprint.  </w:t>
            </w:r>
          </w:p>
        </w:tc>
        <w:tc>
          <w:tcPr>
            <w:tcW w:w="1700" w:type="dxa"/>
            <w:gridSpan w:val="2"/>
            <w:vMerge/>
            <w:shd w:val="clear" w:color="auto" w:fill="F8F8F8"/>
          </w:tcPr>
          <w:p w:rsidR="00745B3F" w:rsidRPr="003861E6" w:rsidRDefault="008737F7" w:rsidP="003861E6">
            <w:pPr>
              <w:spacing w:after="0" w:line="240" w:lineRule="auto"/>
              <w:rPr>
                <w:rFonts w:cstheme="minorHAnsi"/>
              </w:rPr>
            </w:pPr>
          </w:p>
        </w:tc>
        <w:tc>
          <w:tcPr>
            <w:tcW w:w="1700" w:type="dxa"/>
            <w:gridSpan w:val="2"/>
            <w:vMerge/>
            <w:shd w:val="clear" w:color="auto" w:fill="F8F8F8"/>
          </w:tcPr>
          <w:p w:rsidR="00745B3F" w:rsidRPr="003861E6" w:rsidRDefault="008737F7" w:rsidP="003861E6">
            <w:pPr>
              <w:spacing w:after="0" w:line="240" w:lineRule="auto"/>
              <w:rPr>
                <w:rFonts w:cstheme="minorHAnsi"/>
              </w:rPr>
            </w:pPr>
          </w:p>
        </w:tc>
      </w:tr>
      <w:tr w:rsidR="00CA143B" w:rsidTr="00BB6935">
        <w:trPr>
          <w:gridAfter w:val="1"/>
          <w:wAfter w:w="23" w:type="dxa"/>
        </w:trPr>
        <w:tc>
          <w:tcPr>
            <w:tcW w:w="3691" w:type="dxa"/>
            <w:vMerge/>
            <w:shd w:val="clear" w:color="auto" w:fill="auto"/>
          </w:tcPr>
          <w:p w:rsidR="00745B3F" w:rsidRPr="003861E6" w:rsidRDefault="008737F7" w:rsidP="003861E6">
            <w:pPr>
              <w:numPr>
                <w:ilvl w:val="1"/>
                <w:numId w:val="40"/>
              </w:numPr>
              <w:spacing w:after="0" w:line="240" w:lineRule="auto"/>
              <w:contextualSpacing/>
              <w:rPr>
                <w:rFonts w:cstheme="minorHAnsi"/>
              </w:rPr>
            </w:pPr>
          </w:p>
        </w:tc>
        <w:tc>
          <w:tcPr>
            <w:tcW w:w="8219" w:type="dxa"/>
            <w:shd w:val="clear" w:color="auto" w:fill="auto"/>
          </w:tcPr>
          <w:p w:rsidR="00745B3F" w:rsidRPr="003861E6" w:rsidRDefault="007F13E3" w:rsidP="003861E6">
            <w:pPr>
              <w:numPr>
                <w:ilvl w:val="0"/>
                <w:numId w:val="27"/>
              </w:numPr>
              <w:spacing w:after="0" w:line="240" w:lineRule="auto"/>
              <w:rPr>
                <w:rFonts w:cstheme="minorHAnsi"/>
              </w:rPr>
            </w:pPr>
            <w:r w:rsidRPr="003861E6">
              <w:rPr>
                <w:rFonts w:cstheme="minorHAnsi"/>
              </w:rPr>
              <w:t>To take a collaborative approach to breastfeeding and nutrition, ensuring the benefits of breastfeeding and maternal Body Mass Index (BMI) are understood</w:t>
            </w:r>
          </w:p>
        </w:tc>
        <w:tc>
          <w:tcPr>
            <w:tcW w:w="1700" w:type="dxa"/>
            <w:gridSpan w:val="2"/>
            <w:vMerge/>
            <w:shd w:val="clear" w:color="auto" w:fill="F8F8F8"/>
          </w:tcPr>
          <w:p w:rsidR="00745B3F" w:rsidRPr="003861E6" w:rsidRDefault="008737F7" w:rsidP="003861E6">
            <w:pPr>
              <w:spacing w:after="0" w:line="240" w:lineRule="auto"/>
              <w:rPr>
                <w:rFonts w:cstheme="minorHAnsi"/>
              </w:rPr>
            </w:pPr>
          </w:p>
        </w:tc>
        <w:tc>
          <w:tcPr>
            <w:tcW w:w="1700" w:type="dxa"/>
            <w:gridSpan w:val="2"/>
            <w:vMerge/>
            <w:shd w:val="clear" w:color="auto" w:fill="F8F8F8"/>
          </w:tcPr>
          <w:p w:rsidR="00745B3F" w:rsidRPr="003861E6" w:rsidRDefault="008737F7" w:rsidP="003861E6">
            <w:pPr>
              <w:spacing w:after="0" w:line="240" w:lineRule="auto"/>
              <w:rPr>
                <w:rFonts w:cstheme="minorHAnsi"/>
              </w:rPr>
            </w:pPr>
          </w:p>
        </w:tc>
      </w:tr>
      <w:tr w:rsidR="00CA143B" w:rsidTr="00BB6935">
        <w:trPr>
          <w:gridAfter w:val="1"/>
          <w:wAfter w:w="23" w:type="dxa"/>
        </w:trPr>
        <w:tc>
          <w:tcPr>
            <w:tcW w:w="3691" w:type="dxa"/>
            <w:vMerge/>
            <w:shd w:val="clear" w:color="auto" w:fill="auto"/>
          </w:tcPr>
          <w:p w:rsidR="00745B3F" w:rsidRPr="003861E6" w:rsidRDefault="008737F7" w:rsidP="003861E6">
            <w:pPr>
              <w:numPr>
                <w:ilvl w:val="1"/>
                <w:numId w:val="40"/>
              </w:numPr>
              <w:spacing w:after="0" w:line="240" w:lineRule="auto"/>
              <w:contextualSpacing/>
              <w:rPr>
                <w:rFonts w:cstheme="minorHAnsi"/>
              </w:rPr>
            </w:pPr>
          </w:p>
        </w:tc>
        <w:tc>
          <w:tcPr>
            <w:tcW w:w="8219" w:type="dxa"/>
            <w:shd w:val="clear" w:color="auto" w:fill="auto"/>
          </w:tcPr>
          <w:p w:rsidR="00745B3F" w:rsidRPr="003861E6" w:rsidRDefault="007F13E3" w:rsidP="003861E6">
            <w:pPr>
              <w:numPr>
                <w:ilvl w:val="0"/>
                <w:numId w:val="27"/>
              </w:numPr>
              <w:spacing w:after="0" w:line="240" w:lineRule="auto"/>
              <w:rPr>
                <w:rFonts w:cstheme="minorHAnsi"/>
              </w:rPr>
            </w:pPr>
            <w:r w:rsidRPr="003861E6">
              <w:rPr>
                <w:rFonts w:cstheme="minorHAnsi"/>
              </w:rPr>
              <w:t xml:space="preserve">To ensure consistent advice provided by all health professionals to ensure women are able to make an informed choice </w:t>
            </w:r>
          </w:p>
        </w:tc>
        <w:tc>
          <w:tcPr>
            <w:tcW w:w="1700" w:type="dxa"/>
            <w:gridSpan w:val="2"/>
            <w:vMerge/>
            <w:shd w:val="clear" w:color="auto" w:fill="F8F8F8"/>
          </w:tcPr>
          <w:p w:rsidR="00745B3F" w:rsidRPr="003861E6" w:rsidRDefault="008737F7" w:rsidP="003861E6">
            <w:pPr>
              <w:spacing w:after="0" w:line="240" w:lineRule="auto"/>
              <w:rPr>
                <w:rFonts w:cstheme="minorHAnsi"/>
              </w:rPr>
            </w:pPr>
          </w:p>
        </w:tc>
        <w:tc>
          <w:tcPr>
            <w:tcW w:w="1700" w:type="dxa"/>
            <w:gridSpan w:val="2"/>
            <w:vMerge/>
            <w:shd w:val="clear" w:color="auto" w:fill="F8F8F8"/>
          </w:tcPr>
          <w:p w:rsidR="00745B3F" w:rsidRPr="003861E6" w:rsidRDefault="008737F7" w:rsidP="003861E6">
            <w:pPr>
              <w:spacing w:after="0" w:line="240" w:lineRule="auto"/>
              <w:rPr>
                <w:rFonts w:cstheme="minorHAnsi"/>
              </w:rPr>
            </w:pPr>
          </w:p>
        </w:tc>
      </w:tr>
      <w:tr w:rsidR="00CA143B" w:rsidTr="00BB6935">
        <w:trPr>
          <w:gridAfter w:val="1"/>
          <w:wAfter w:w="23" w:type="dxa"/>
        </w:trPr>
        <w:tc>
          <w:tcPr>
            <w:tcW w:w="3691" w:type="dxa"/>
            <w:vMerge/>
            <w:shd w:val="clear" w:color="auto" w:fill="auto"/>
          </w:tcPr>
          <w:p w:rsidR="00745B3F" w:rsidRPr="003861E6" w:rsidRDefault="008737F7" w:rsidP="003861E6">
            <w:pPr>
              <w:numPr>
                <w:ilvl w:val="1"/>
                <w:numId w:val="40"/>
              </w:numPr>
              <w:spacing w:after="0" w:line="240" w:lineRule="auto"/>
              <w:contextualSpacing/>
              <w:rPr>
                <w:rFonts w:cstheme="minorHAnsi"/>
              </w:rPr>
            </w:pPr>
          </w:p>
        </w:tc>
        <w:tc>
          <w:tcPr>
            <w:tcW w:w="8219" w:type="dxa"/>
            <w:shd w:val="clear" w:color="auto" w:fill="auto"/>
          </w:tcPr>
          <w:p w:rsidR="00745B3F" w:rsidRPr="003861E6" w:rsidRDefault="007F13E3" w:rsidP="003861E6">
            <w:pPr>
              <w:numPr>
                <w:ilvl w:val="0"/>
                <w:numId w:val="27"/>
              </w:numPr>
              <w:spacing w:after="0" w:line="240" w:lineRule="auto"/>
              <w:rPr>
                <w:rFonts w:cstheme="minorHAnsi"/>
              </w:rPr>
            </w:pPr>
            <w:r w:rsidRPr="003861E6">
              <w:rPr>
                <w:rFonts w:cstheme="minorHAnsi"/>
              </w:rPr>
              <w:t>To explore options for increasing the provision of peer support delivering evidence based care</w:t>
            </w:r>
          </w:p>
        </w:tc>
        <w:tc>
          <w:tcPr>
            <w:tcW w:w="1700" w:type="dxa"/>
            <w:gridSpan w:val="2"/>
            <w:vMerge/>
            <w:shd w:val="clear" w:color="auto" w:fill="F8F8F8"/>
          </w:tcPr>
          <w:p w:rsidR="00745B3F" w:rsidRPr="003861E6" w:rsidRDefault="008737F7" w:rsidP="003861E6">
            <w:pPr>
              <w:spacing w:after="0" w:line="240" w:lineRule="auto"/>
              <w:rPr>
                <w:rFonts w:cstheme="minorHAnsi"/>
              </w:rPr>
            </w:pPr>
          </w:p>
        </w:tc>
        <w:tc>
          <w:tcPr>
            <w:tcW w:w="1700" w:type="dxa"/>
            <w:gridSpan w:val="2"/>
            <w:vMerge/>
            <w:shd w:val="clear" w:color="auto" w:fill="F8F8F8"/>
          </w:tcPr>
          <w:p w:rsidR="00745B3F" w:rsidRPr="003861E6" w:rsidRDefault="008737F7" w:rsidP="003861E6">
            <w:pPr>
              <w:spacing w:after="0" w:line="240" w:lineRule="auto"/>
              <w:rPr>
                <w:rFonts w:cstheme="minorHAnsi"/>
              </w:rPr>
            </w:pPr>
          </w:p>
        </w:tc>
      </w:tr>
      <w:tr w:rsidR="00CA143B" w:rsidTr="00BB6935">
        <w:trPr>
          <w:gridAfter w:val="1"/>
          <w:wAfter w:w="23" w:type="dxa"/>
        </w:trPr>
        <w:tc>
          <w:tcPr>
            <w:tcW w:w="3691" w:type="dxa"/>
            <w:vMerge/>
            <w:shd w:val="clear" w:color="auto" w:fill="auto"/>
          </w:tcPr>
          <w:p w:rsidR="00745B3F" w:rsidRPr="003861E6" w:rsidRDefault="008737F7" w:rsidP="003861E6">
            <w:pPr>
              <w:numPr>
                <w:ilvl w:val="1"/>
                <w:numId w:val="40"/>
              </w:numPr>
              <w:spacing w:after="0" w:line="240" w:lineRule="auto"/>
              <w:contextualSpacing/>
              <w:rPr>
                <w:rFonts w:cstheme="minorHAnsi"/>
              </w:rPr>
            </w:pPr>
          </w:p>
        </w:tc>
        <w:tc>
          <w:tcPr>
            <w:tcW w:w="8219" w:type="dxa"/>
            <w:shd w:val="clear" w:color="auto" w:fill="auto"/>
          </w:tcPr>
          <w:p w:rsidR="00745B3F" w:rsidRPr="003861E6" w:rsidRDefault="007F13E3" w:rsidP="003861E6">
            <w:pPr>
              <w:numPr>
                <w:ilvl w:val="0"/>
                <w:numId w:val="27"/>
              </w:numPr>
              <w:spacing w:after="0" w:line="240" w:lineRule="auto"/>
              <w:rPr>
                <w:rFonts w:cstheme="minorHAnsi"/>
              </w:rPr>
            </w:pPr>
            <w:r w:rsidRPr="003861E6">
              <w:rPr>
                <w:rFonts w:cstheme="minorHAnsi"/>
              </w:rPr>
              <w:t xml:space="preserve">To increase in the number of GPs accessing breastfeeding training </w:t>
            </w:r>
          </w:p>
        </w:tc>
        <w:tc>
          <w:tcPr>
            <w:tcW w:w="1700" w:type="dxa"/>
            <w:gridSpan w:val="2"/>
            <w:vMerge/>
            <w:shd w:val="clear" w:color="auto" w:fill="F8F8F8"/>
          </w:tcPr>
          <w:p w:rsidR="00745B3F" w:rsidRPr="003861E6" w:rsidRDefault="008737F7" w:rsidP="003861E6">
            <w:pPr>
              <w:spacing w:after="0" w:line="240" w:lineRule="auto"/>
              <w:rPr>
                <w:rFonts w:cstheme="minorHAnsi"/>
              </w:rPr>
            </w:pPr>
          </w:p>
        </w:tc>
        <w:tc>
          <w:tcPr>
            <w:tcW w:w="1700" w:type="dxa"/>
            <w:gridSpan w:val="2"/>
            <w:vMerge/>
            <w:shd w:val="clear" w:color="auto" w:fill="F8F8F8"/>
          </w:tcPr>
          <w:p w:rsidR="00745B3F" w:rsidRPr="003861E6" w:rsidRDefault="008737F7" w:rsidP="003861E6">
            <w:pPr>
              <w:spacing w:after="0" w:line="240" w:lineRule="auto"/>
              <w:rPr>
                <w:rFonts w:cstheme="minorHAnsi"/>
              </w:rPr>
            </w:pPr>
          </w:p>
        </w:tc>
      </w:tr>
      <w:tr w:rsidR="00CA143B" w:rsidTr="00BB6935">
        <w:trPr>
          <w:gridAfter w:val="1"/>
          <w:wAfter w:w="23" w:type="dxa"/>
        </w:trPr>
        <w:tc>
          <w:tcPr>
            <w:tcW w:w="3691" w:type="dxa"/>
            <w:vMerge/>
            <w:shd w:val="clear" w:color="auto" w:fill="auto"/>
          </w:tcPr>
          <w:p w:rsidR="00745B3F" w:rsidRPr="003861E6" w:rsidRDefault="008737F7" w:rsidP="003861E6">
            <w:pPr>
              <w:numPr>
                <w:ilvl w:val="1"/>
                <w:numId w:val="40"/>
              </w:numPr>
              <w:spacing w:after="0" w:line="240" w:lineRule="auto"/>
              <w:contextualSpacing/>
              <w:rPr>
                <w:rFonts w:cstheme="minorHAnsi"/>
                <w:b/>
                <w:bCs/>
              </w:rPr>
            </w:pPr>
          </w:p>
        </w:tc>
        <w:tc>
          <w:tcPr>
            <w:tcW w:w="8219" w:type="dxa"/>
            <w:shd w:val="clear" w:color="auto" w:fill="auto"/>
          </w:tcPr>
          <w:p w:rsidR="00745B3F" w:rsidRPr="003861E6" w:rsidRDefault="007F13E3" w:rsidP="003861E6">
            <w:pPr>
              <w:numPr>
                <w:ilvl w:val="0"/>
                <w:numId w:val="27"/>
              </w:numPr>
              <w:spacing w:after="0" w:line="240" w:lineRule="auto"/>
              <w:rPr>
                <w:rFonts w:cstheme="minorHAnsi"/>
              </w:rPr>
            </w:pPr>
            <w:r w:rsidRPr="003861E6">
              <w:rPr>
                <w:rFonts w:cstheme="minorHAnsi"/>
              </w:rPr>
              <w:t>To consider Breastfeeding Champions being in Community and neighbourhood centres via the CFWs</w:t>
            </w:r>
          </w:p>
          <w:p w:rsidR="00745B3F" w:rsidRPr="003861E6" w:rsidRDefault="007F13E3" w:rsidP="003861E6">
            <w:pPr>
              <w:pStyle w:val="ListParagraph"/>
              <w:numPr>
                <w:ilvl w:val="0"/>
                <w:numId w:val="27"/>
              </w:numPr>
              <w:autoSpaceDE/>
              <w:autoSpaceDN/>
              <w:adjustRightInd/>
              <w:spacing w:after="0"/>
              <w:jc w:val="left"/>
              <w:rPr>
                <w:rFonts w:asciiTheme="minorHAnsi" w:hAnsiTheme="minorHAnsi" w:cstheme="minorHAnsi"/>
                <w:sz w:val="22"/>
                <w:szCs w:val="22"/>
              </w:rPr>
            </w:pPr>
            <w:r w:rsidRPr="003861E6">
              <w:rPr>
                <w:rFonts w:asciiTheme="minorHAnsi" w:hAnsiTheme="minorHAnsi" w:cstheme="minorHAnsi"/>
                <w:sz w:val="22"/>
                <w:szCs w:val="22"/>
              </w:rPr>
              <w:t xml:space="preserve">Peer support services delivering evidence based care and adhering to baby friendly standards. </w:t>
            </w:r>
          </w:p>
          <w:p w:rsidR="00745B3F" w:rsidRPr="003861E6" w:rsidRDefault="007F13E3" w:rsidP="003861E6">
            <w:pPr>
              <w:pStyle w:val="ListParagraph"/>
              <w:numPr>
                <w:ilvl w:val="0"/>
                <w:numId w:val="27"/>
              </w:numPr>
              <w:autoSpaceDE/>
              <w:autoSpaceDN/>
              <w:adjustRightInd/>
              <w:spacing w:after="0"/>
              <w:jc w:val="left"/>
              <w:rPr>
                <w:rFonts w:asciiTheme="minorHAnsi" w:hAnsiTheme="minorHAnsi" w:cstheme="minorHAnsi"/>
                <w:sz w:val="22"/>
                <w:szCs w:val="22"/>
              </w:rPr>
            </w:pPr>
            <w:r w:rsidRPr="003861E6">
              <w:rPr>
                <w:rFonts w:asciiTheme="minorHAnsi" w:hAnsiTheme="minorHAnsi" w:cstheme="minorHAnsi"/>
                <w:sz w:val="22"/>
                <w:szCs w:val="22"/>
              </w:rPr>
              <w:t xml:space="preserve">Increase in the number of GPs accessing breastfeeding training </w:t>
            </w:r>
          </w:p>
          <w:p w:rsidR="00745B3F" w:rsidRPr="003861E6" w:rsidRDefault="007F13E3" w:rsidP="003861E6">
            <w:pPr>
              <w:pStyle w:val="ListParagraph"/>
              <w:numPr>
                <w:ilvl w:val="0"/>
                <w:numId w:val="27"/>
              </w:numPr>
              <w:autoSpaceDE/>
              <w:autoSpaceDN/>
              <w:adjustRightInd/>
              <w:spacing w:after="0"/>
              <w:jc w:val="left"/>
              <w:rPr>
                <w:rFonts w:asciiTheme="minorHAnsi" w:hAnsiTheme="minorHAnsi" w:cstheme="minorHAnsi"/>
                <w:sz w:val="22"/>
                <w:szCs w:val="22"/>
              </w:rPr>
            </w:pPr>
            <w:r w:rsidRPr="003861E6">
              <w:rPr>
                <w:rFonts w:asciiTheme="minorHAnsi" w:hAnsiTheme="minorHAnsi" w:cstheme="minorHAnsi"/>
                <w:sz w:val="22"/>
                <w:szCs w:val="22"/>
              </w:rPr>
              <w:t xml:space="preserve">Breastfeeding Champions being developed in Neighbourhood Centres </w:t>
            </w:r>
          </w:p>
        </w:tc>
        <w:tc>
          <w:tcPr>
            <w:tcW w:w="1700" w:type="dxa"/>
            <w:gridSpan w:val="2"/>
            <w:vMerge/>
            <w:shd w:val="clear" w:color="auto" w:fill="F8F8F8"/>
          </w:tcPr>
          <w:p w:rsidR="00745B3F" w:rsidRPr="003861E6" w:rsidRDefault="008737F7" w:rsidP="003861E6">
            <w:pPr>
              <w:spacing w:after="0" w:line="240" w:lineRule="auto"/>
              <w:rPr>
                <w:rFonts w:cstheme="minorHAnsi"/>
              </w:rPr>
            </w:pPr>
          </w:p>
        </w:tc>
        <w:tc>
          <w:tcPr>
            <w:tcW w:w="1700" w:type="dxa"/>
            <w:gridSpan w:val="2"/>
            <w:vMerge/>
            <w:shd w:val="clear" w:color="auto" w:fill="F8F8F8"/>
          </w:tcPr>
          <w:p w:rsidR="00745B3F" w:rsidRPr="003861E6" w:rsidRDefault="008737F7" w:rsidP="003861E6">
            <w:pPr>
              <w:spacing w:after="0" w:line="240" w:lineRule="auto"/>
              <w:rPr>
                <w:rFonts w:cstheme="minorHAnsi"/>
              </w:rPr>
            </w:pPr>
          </w:p>
        </w:tc>
      </w:tr>
      <w:tr w:rsidR="00CA143B" w:rsidTr="00BB6935">
        <w:trPr>
          <w:gridAfter w:val="1"/>
          <w:wAfter w:w="23" w:type="dxa"/>
        </w:trPr>
        <w:tc>
          <w:tcPr>
            <w:tcW w:w="3691" w:type="dxa"/>
            <w:vMerge/>
            <w:shd w:val="clear" w:color="auto" w:fill="auto"/>
          </w:tcPr>
          <w:p w:rsidR="00745B3F" w:rsidRPr="003861E6" w:rsidRDefault="008737F7" w:rsidP="003861E6">
            <w:pPr>
              <w:numPr>
                <w:ilvl w:val="1"/>
                <w:numId w:val="40"/>
              </w:numPr>
              <w:spacing w:after="0" w:line="240" w:lineRule="auto"/>
              <w:contextualSpacing/>
              <w:rPr>
                <w:rFonts w:cstheme="minorHAnsi"/>
              </w:rPr>
            </w:pPr>
          </w:p>
        </w:tc>
        <w:tc>
          <w:tcPr>
            <w:tcW w:w="8219" w:type="dxa"/>
            <w:shd w:val="clear" w:color="auto" w:fill="auto"/>
          </w:tcPr>
          <w:p w:rsidR="00745B3F" w:rsidRPr="003861E6" w:rsidRDefault="007F13E3" w:rsidP="003861E6">
            <w:pPr>
              <w:pStyle w:val="ListParagraph"/>
              <w:numPr>
                <w:ilvl w:val="0"/>
                <w:numId w:val="27"/>
              </w:numPr>
              <w:spacing w:after="0"/>
              <w:rPr>
                <w:rFonts w:asciiTheme="minorHAnsi" w:hAnsiTheme="minorHAnsi" w:cstheme="minorHAnsi"/>
                <w:sz w:val="22"/>
                <w:szCs w:val="22"/>
              </w:rPr>
            </w:pPr>
            <w:r w:rsidRPr="003861E6">
              <w:rPr>
                <w:rFonts w:asciiTheme="minorHAnsi" w:hAnsiTheme="minorHAnsi" w:cstheme="minorHAnsi"/>
                <w:sz w:val="22"/>
                <w:szCs w:val="22"/>
              </w:rPr>
              <w:t>To consider the UNICEF Baby Friendly Initiative across the area and increase in the number of Organisations working towards Baby Friendly initiative standards</w:t>
            </w:r>
          </w:p>
          <w:p w:rsidR="00745B3F" w:rsidRPr="003861E6" w:rsidRDefault="007F13E3" w:rsidP="003861E6">
            <w:pPr>
              <w:pStyle w:val="ListParagraph"/>
              <w:numPr>
                <w:ilvl w:val="0"/>
                <w:numId w:val="27"/>
              </w:numPr>
              <w:autoSpaceDE/>
              <w:autoSpaceDN/>
              <w:adjustRightInd/>
              <w:spacing w:after="0"/>
              <w:jc w:val="left"/>
              <w:rPr>
                <w:rFonts w:asciiTheme="minorHAnsi" w:hAnsiTheme="minorHAnsi" w:cstheme="minorHAnsi"/>
                <w:sz w:val="22"/>
                <w:szCs w:val="22"/>
              </w:rPr>
            </w:pPr>
            <w:r w:rsidRPr="003861E6">
              <w:rPr>
                <w:rFonts w:asciiTheme="minorHAnsi" w:hAnsiTheme="minorHAnsi" w:cstheme="minorHAnsi"/>
                <w:sz w:val="22"/>
                <w:szCs w:val="22"/>
              </w:rPr>
              <w:t xml:space="preserve">Every pregnant woman, new mother, infant and their family in Lancashire and South Cumbria is cared for by maternity, health visiting, neonatal and neighbourhood centre services are BFI accredited by 2023.  </w:t>
            </w:r>
          </w:p>
          <w:p w:rsidR="00745B3F" w:rsidRPr="003861E6" w:rsidRDefault="007F13E3" w:rsidP="003861E6">
            <w:pPr>
              <w:pStyle w:val="ListParagraph"/>
              <w:numPr>
                <w:ilvl w:val="0"/>
                <w:numId w:val="27"/>
              </w:numPr>
              <w:autoSpaceDE/>
              <w:autoSpaceDN/>
              <w:adjustRightInd/>
              <w:spacing w:after="0"/>
              <w:jc w:val="left"/>
              <w:rPr>
                <w:rFonts w:asciiTheme="minorHAnsi" w:hAnsiTheme="minorHAnsi" w:cstheme="minorHAnsi"/>
                <w:sz w:val="22"/>
                <w:szCs w:val="22"/>
              </w:rPr>
            </w:pPr>
            <w:r w:rsidRPr="003861E6">
              <w:rPr>
                <w:rFonts w:asciiTheme="minorHAnsi" w:hAnsiTheme="minorHAnsi" w:cstheme="minorHAnsi"/>
                <w:sz w:val="22"/>
                <w:szCs w:val="22"/>
              </w:rPr>
              <w:t xml:space="preserve">Lancashire community services are due their GOLD BF assessment end March 2020. </w:t>
            </w:r>
          </w:p>
        </w:tc>
        <w:tc>
          <w:tcPr>
            <w:tcW w:w="1700" w:type="dxa"/>
            <w:gridSpan w:val="2"/>
            <w:vMerge/>
            <w:shd w:val="clear" w:color="auto" w:fill="F8F8F8"/>
          </w:tcPr>
          <w:p w:rsidR="00745B3F" w:rsidRPr="003861E6" w:rsidRDefault="008737F7" w:rsidP="003861E6">
            <w:pPr>
              <w:numPr>
                <w:ilvl w:val="0"/>
                <w:numId w:val="27"/>
              </w:numPr>
              <w:spacing w:after="0" w:line="240" w:lineRule="auto"/>
              <w:rPr>
                <w:rFonts w:cstheme="minorHAnsi"/>
              </w:rPr>
            </w:pPr>
          </w:p>
        </w:tc>
        <w:tc>
          <w:tcPr>
            <w:tcW w:w="1700" w:type="dxa"/>
            <w:gridSpan w:val="2"/>
            <w:vMerge/>
            <w:shd w:val="clear" w:color="auto" w:fill="F8F8F8"/>
          </w:tcPr>
          <w:p w:rsidR="00745B3F" w:rsidRPr="003861E6" w:rsidRDefault="008737F7" w:rsidP="003861E6">
            <w:pPr>
              <w:numPr>
                <w:ilvl w:val="0"/>
                <w:numId w:val="27"/>
              </w:numPr>
              <w:spacing w:after="0" w:line="240" w:lineRule="auto"/>
              <w:rPr>
                <w:rFonts w:cstheme="minorHAnsi"/>
              </w:rPr>
            </w:pPr>
          </w:p>
        </w:tc>
      </w:tr>
      <w:tr w:rsidR="00CA143B" w:rsidTr="00BB6935">
        <w:trPr>
          <w:gridAfter w:val="1"/>
          <w:wAfter w:w="23" w:type="dxa"/>
        </w:trPr>
        <w:tc>
          <w:tcPr>
            <w:tcW w:w="3691" w:type="dxa"/>
            <w:shd w:val="clear" w:color="auto" w:fill="auto"/>
          </w:tcPr>
          <w:p w:rsidR="00745B3F" w:rsidRPr="003861E6" w:rsidRDefault="007F13E3" w:rsidP="003861E6">
            <w:pPr>
              <w:numPr>
                <w:ilvl w:val="1"/>
                <w:numId w:val="40"/>
              </w:numPr>
              <w:spacing w:after="0" w:line="240" w:lineRule="auto"/>
              <w:contextualSpacing/>
              <w:rPr>
                <w:rFonts w:cstheme="minorHAnsi"/>
              </w:rPr>
            </w:pPr>
            <w:r w:rsidRPr="003861E6">
              <w:rPr>
                <w:rFonts w:cstheme="minorHAnsi"/>
              </w:rPr>
              <w:t>To consider physical activity as part of tackling obesity</w:t>
            </w:r>
          </w:p>
        </w:tc>
        <w:tc>
          <w:tcPr>
            <w:tcW w:w="8219" w:type="dxa"/>
            <w:shd w:val="clear" w:color="auto" w:fill="auto"/>
          </w:tcPr>
          <w:p w:rsidR="00745B3F" w:rsidRDefault="007F13E3" w:rsidP="003861E6">
            <w:pPr>
              <w:pStyle w:val="ListParagraph"/>
              <w:numPr>
                <w:ilvl w:val="0"/>
                <w:numId w:val="27"/>
              </w:numPr>
              <w:spacing w:after="0"/>
              <w:rPr>
                <w:rFonts w:asciiTheme="minorHAnsi" w:hAnsiTheme="minorHAnsi" w:cstheme="minorHAnsi"/>
                <w:sz w:val="22"/>
                <w:szCs w:val="22"/>
              </w:rPr>
            </w:pPr>
            <w:r w:rsidRPr="003861E6">
              <w:rPr>
                <w:rFonts w:asciiTheme="minorHAnsi" w:hAnsiTheme="minorHAnsi" w:cstheme="minorHAnsi"/>
                <w:sz w:val="22"/>
                <w:szCs w:val="22"/>
              </w:rPr>
              <w:t>Consider physical activity as an appropriate way to help with maternity outcomes and the input from PHE, and the appointment of a midwife to help with this agenda</w:t>
            </w:r>
          </w:p>
          <w:p w:rsidR="00AF4DE6" w:rsidRPr="003861E6" w:rsidRDefault="008737F7" w:rsidP="00B242EA">
            <w:pPr>
              <w:pStyle w:val="ListParagraph"/>
              <w:spacing w:after="0"/>
              <w:ind w:left="360"/>
              <w:rPr>
                <w:rFonts w:asciiTheme="minorHAnsi" w:hAnsiTheme="minorHAnsi" w:cstheme="minorHAnsi"/>
                <w:sz w:val="22"/>
                <w:szCs w:val="22"/>
              </w:rPr>
            </w:pPr>
          </w:p>
        </w:tc>
        <w:tc>
          <w:tcPr>
            <w:tcW w:w="1700" w:type="dxa"/>
            <w:gridSpan w:val="2"/>
            <w:shd w:val="clear" w:color="auto" w:fill="FFFFFF" w:themeFill="background1"/>
          </w:tcPr>
          <w:p w:rsidR="00745B3F" w:rsidRPr="003861E6" w:rsidRDefault="008737F7" w:rsidP="003861E6">
            <w:pPr>
              <w:spacing w:after="0" w:line="240" w:lineRule="auto"/>
              <w:rPr>
                <w:rFonts w:cstheme="minorHAnsi"/>
              </w:rPr>
            </w:pPr>
          </w:p>
        </w:tc>
        <w:tc>
          <w:tcPr>
            <w:tcW w:w="1700" w:type="dxa"/>
            <w:gridSpan w:val="2"/>
            <w:shd w:val="clear" w:color="auto" w:fill="FFFFFF" w:themeFill="background1"/>
          </w:tcPr>
          <w:p w:rsidR="00745B3F" w:rsidRPr="003861E6" w:rsidRDefault="008737F7" w:rsidP="003861E6">
            <w:pPr>
              <w:spacing w:after="0" w:line="240" w:lineRule="auto"/>
              <w:rPr>
                <w:rFonts w:cstheme="minorHAnsi"/>
              </w:rPr>
            </w:pPr>
          </w:p>
        </w:tc>
      </w:tr>
      <w:tr w:rsidR="00CA143B" w:rsidTr="00B242EA">
        <w:tc>
          <w:tcPr>
            <w:tcW w:w="15333" w:type="dxa"/>
            <w:gridSpan w:val="7"/>
            <w:shd w:val="clear" w:color="auto" w:fill="000000" w:themeFill="text1"/>
          </w:tcPr>
          <w:p w:rsidR="00745B3F" w:rsidRPr="00B242EA" w:rsidRDefault="007F13E3" w:rsidP="003861E6">
            <w:pPr>
              <w:pStyle w:val="Bullet"/>
              <w:numPr>
                <w:ilvl w:val="0"/>
                <w:numId w:val="0"/>
              </w:numPr>
              <w:spacing w:after="0"/>
              <w:ind w:left="6"/>
              <w:contextualSpacing w:val="0"/>
              <w:rPr>
                <w:rFonts w:asciiTheme="minorHAnsi" w:hAnsiTheme="minorHAnsi" w:cstheme="minorHAnsi"/>
                <w:color w:val="FFFFFF" w:themeColor="background1"/>
                <w:lang w:bidi="hi-IN"/>
              </w:rPr>
            </w:pPr>
            <w:r w:rsidRPr="00B242EA">
              <w:rPr>
                <w:rFonts w:asciiTheme="minorHAnsi" w:hAnsiTheme="minorHAnsi" w:cstheme="minorHAnsi"/>
                <w:b/>
                <w:bCs/>
                <w:color w:val="FFFFFF" w:themeColor="background1"/>
              </w:rPr>
              <w:lastRenderedPageBreak/>
              <w:t>Priority 8: Performance, Data and Intelligence</w:t>
            </w:r>
          </w:p>
        </w:tc>
      </w:tr>
      <w:tr w:rsidR="00CA143B" w:rsidTr="00BB6935">
        <w:trPr>
          <w:gridAfter w:val="1"/>
          <w:wAfter w:w="23" w:type="dxa"/>
        </w:trPr>
        <w:tc>
          <w:tcPr>
            <w:tcW w:w="3691" w:type="dxa"/>
            <w:vMerge w:val="restart"/>
            <w:shd w:val="clear" w:color="auto" w:fill="FFFFFF"/>
          </w:tcPr>
          <w:p w:rsidR="00745B3F" w:rsidRPr="003861E6" w:rsidRDefault="007F13E3" w:rsidP="003861E6">
            <w:pPr>
              <w:pStyle w:val="ListParagraph"/>
              <w:numPr>
                <w:ilvl w:val="1"/>
                <w:numId w:val="42"/>
              </w:numPr>
              <w:spacing w:after="0"/>
              <w:jc w:val="left"/>
              <w:rPr>
                <w:rFonts w:asciiTheme="minorHAnsi" w:hAnsiTheme="minorHAnsi" w:cstheme="minorHAnsi"/>
                <w:sz w:val="22"/>
                <w:szCs w:val="22"/>
              </w:rPr>
            </w:pPr>
            <w:r w:rsidRPr="003861E6">
              <w:rPr>
                <w:rFonts w:asciiTheme="minorHAnsi" w:eastAsia="SimSun" w:hAnsiTheme="minorHAnsi" w:cstheme="minorHAnsi"/>
                <w:kern w:val="3"/>
                <w:sz w:val="22"/>
                <w:szCs w:val="22"/>
                <w:lang w:eastAsia="zh-CN" w:bidi="hi-IN"/>
              </w:rPr>
              <w:t>To ensure appropriate performance and data intelligence is used to monitor infant mortality.</w:t>
            </w:r>
          </w:p>
          <w:p w:rsidR="00745B3F" w:rsidRPr="003861E6" w:rsidRDefault="008737F7" w:rsidP="003861E6">
            <w:pPr>
              <w:spacing w:after="0" w:line="240" w:lineRule="auto"/>
              <w:ind w:left="-24"/>
              <w:contextualSpacing/>
              <w:rPr>
                <w:rFonts w:cstheme="minorHAnsi"/>
              </w:rPr>
            </w:pPr>
          </w:p>
        </w:tc>
        <w:tc>
          <w:tcPr>
            <w:tcW w:w="8219" w:type="dxa"/>
            <w:shd w:val="clear" w:color="auto" w:fill="FFFFFF"/>
          </w:tcPr>
          <w:p w:rsidR="00745B3F" w:rsidRPr="003861E6" w:rsidRDefault="007F13E3" w:rsidP="003861E6">
            <w:pPr>
              <w:pStyle w:val="Bullet"/>
              <w:spacing w:after="0"/>
              <w:contextualSpacing w:val="0"/>
              <w:rPr>
                <w:rFonts w:asciiTheme="minorHAnsi" w:hAnsiTheme="minorHAnsi" w:cstheme="minorHAnsi"/>
                <w:sz w:val="22"/>
                <w:szCs w:val="22"/>
                <w:lang w:bidi="hi-IN"/>
              </w:rPr>
            </w:pPr>
            <w:r w:rsidRPr="003861E6">
              <w:rPr>
                <w:rFonts w:asciiTheme="minorHAnsi" w:hAnsiTheme="minorHAnsi" w:cstheme="minorHAnsi"/>
                <w:sz w:val="22"/>
                <w:szCs w:val="22"/>
                <w:lang w:bidi="hi-IN"/>
              </w:rPr>
              <w:t>To ensure work is systematically being undertaken and monitored to reduce local area infant mortality rates.</w:t>
            </w:r>
          </w:p>
        </w:tc>
        <w:tc>
          <w:tcPr>
            <w:tcW w:w="1700" w:type="dxa"/>
            <w:gridSpan w:val="2"/>
            <w:vMerge w:val="restart"/>
            <w:shd w:val="clear" w:color="auto" w:fill="FFFFFF"/>
          </w:tcPr>
          <w:p w:rsidR="00745B3F" w:rsidRPr="003861E6" w:rsidRDefault="007F13E3" w:rsidP="00B242EA">
            <w:pPr>
              <w:pStyle w:val="Bullet"/>
              <w:numPr>
                <w:ilvl w:val="0"/>
                <w:numId w:val="0"/>
              </w:numPr>
              <w:spacing w:after="0"/>
              <w:ind w:left="6"/>
              <w:contextualSpacing w:val="0"/>
              <w:jc w:val="left"/>
              <w:rPr>
                <w:rFonts w:asciiTheme="minorHAnsi" w:hAnsiTheme="minorHAnsi" w:cstheme="minorHAnsi"/>
                <w:sz w:val="22"/>
                <w:szCs w:val="22"/>
                <w:lang w:bidi="hi-IN"/>
              </w:rPr>
            </w:pPr>
            <w:r w:rsidRPr="003861E6">
              <w:rPr>
                <w:rFonts w:asciiTheme="minorHAnsi" w:hAnsiTheme="minorHAnsi" w:cstheme="minorHAnsi"/>
                <w:sz w:val="22"/>
                <w:szCs w:val="22"/>
                <w:lang w:bidi="hi-IN"/>
              </w:rPr>
              <w:t>Public Health</w:t>
            </w:r>
            <w:r>
              <w:rPr>
                <w:rFonts w:asciiTheme="minorHAnsi" w:hAnsiTheme="minorHAnsi" w:cstheme="minorHAnsi"/>
                <w:sz w:val="22"/>
                <w:szCs w:val="22"/>
                <w:lang w:bidi="hi-IN"/>
              </w:rPr>
              <w:t xml:space="preserve"> with support from Public Health</w:t>
            </w:r>
            <w:r w:rsidRPr="003861E6">
              <w:rPr>
                <w:rFonts w:asciiTheme="minorHAnsi" w:hAnsiTheme="minorHAnsi" w:cstheme="minorHAnsi"/>
                <w:sz w:val="22"/>
                <w:szCs w:val="22"/>
                <w:lang w:bidi="hi-IN"/>
              </w:rPr>
              <w:t xml:space="preserve"> Intelligence Team</w:t>
            </w:r>
          </w:p>
        </w:tc>
        <w:tc>
          <w:tcPr>
            <w:tcW w:w="1700" w:type="dxa"/>
            <w:gridSpan w:val="2"/>
            <w:shd w:val="clear" w:color="auto" w:fill="FFFFFF"/>
          </w:tcPr>
          <w:p w:rsidR="00745B3F" w:rsidRPr="003861E6" w:rsidRDefault="008737F7" w:rsidP="003861E6">
            <w:pPr>
              <w:pStyle w:val="Bullet"/>
              <w:numPr>
                <w:ilvl w:val="0"/>
                <w:numId w:val="0"/>
              </w:numPr>
              <w:spacing w:after="0"/>
              <w:ind w:left="6"/>
              <w:contextualSpacing w:val="0"/>
              <w:rPr>
                <w:rFonts w:asciiTheme="minorHAnsi" w:hAnsiTheme="minorHAnsi" w:cstheme="minorHAnsi"/>
                <w:sz w:val="22"/>
                <w:szCs w:val="22"/>
                <w:lang w:bidi="hi-IN"/>
              </w:rPr>
            </w:pPr>
          </w:p>
        </w:tc>
      </w:tr>
      <w:tr w:rsidR="00CA143B" w:rsidTr="00BB6935">
        <w:trPr>
          <w:gridAfter w:val="1"/>
          <w:wAfter w:w="23" w:type="dxa"/>
        </w:trPr>
        <w:tc>
          <w:tcPr>
            <w:tcW w:w="3691" w:type="dxa"/>
            <w:vMerge/>
            <w:shd w:val="clear" w:color="auto" w:fill="FFFFFF"/>
          </w:tcPr>
          <w:p w:rsidR="00745B3F" w:rsidRPr="003861E6" w:rsidRDefault="008737F7" w:rsidP="003861E6">
            <w:pPr>
              <w:pStyle w:val="ListParagraph"/>
              <w:numPr>
                <w:ilvl w:val="1"/>
                <w:numId w:val="42"/>
              </w:numPr>
              <w:spacing w:after="0"/>
              <w:jc w:val="left"/>
              <w:rPr>
                <w:rFonts w:asciiTheme="minorHAnsi" w:eastAsia="SimSun" w:hAnsiTheme="minorHAnsi" w:cstheme="minorHAnsi"/>
                <w:kern w:val="3"/>
                <w:sz w:val="22"/>
                <w:szCs w:val="22"/>
                <w:lang w:eastAsia="zh-CN" w:bidi="hi-IN"/>
              </w:rPr>
            </w:pPr>
          </w:p>
        </w:tc>
        <w:tc>
          <w:tcPr>
            <w:tcW w:w="8219" w:type="dxa"/>
            <w:shd w:val="clear" w:color="auto" w:fill="FFFFFF"/>
          </w:tcPr>
          <w:p w:rsidR="00745B3F" w:rsidRPr="003861E6" w:rsidRDefault="007F13E3" w:rsidP="003861E6">
            <w:pPr>
              <w:pStyle w:val="Bullet"/>
              <w:spacing w:after="0"/>
              <w:contextualSpacing w:val="0"/>
              <w:rPr>
                <w:rFonts w:asciiTheme="minorHAnsi" w:hAnsiTheme="minorHAnsi" w:cstheme="minorHAnsi"/>
                <w:sz w:val="22"/>
                <w:szCs w:val="22"/>
                <w:lang w:bidi="hi-IN"/>
              </w:rPr>
            </w:pPr>
            <w:r w:rsidRPr="003861E6">
              <w:rPr>
                <w:rFonts w:asciiTheme="minorHAnsi" w:hAnsiTheme="minorHAnsi" w:cstheme="minorHAnsi"/>
                <w:sz w:val="22"/>
                <w:szCs w:val="22"/>
                <w:lang w:bidi="hi-IN"/>
              </w:rPr>
              <w:t>To measure inequalities and progress in areas of greatest need</w:t>
            </w:r>
          </w:p>
        </w:tc>
        <w:tc>
          <w:tcPr>
            <w:tcW w:w="1700" w:type="dxa"/>
            <w:gridSpan w:val="2"/>
            <w:vMerge/>
            <w:shd w:val="clear" w:color="auto" w:fill="FFFFFF"/>
          </w:tcPr>
          <w:p w:rsidR="00745B3F" w:rsidRPr="003861E6" w:rsidRDefault="008737F7" w:rsidP="003861E6">
            <w:pPr>
              <w:pStyle w:val="Bullet"/>
              <w:numPr>
                <w:ilvl w:val="0"/>
                <w:numId w:val="0"/>
              </w:numPr>
              <w:spacing w:after="0"/>
              <w:ind w:left="6"/>
              <w:contextualSpacing w:val="0"/>
              <w:rPr>
                <w:rFonts w:asciiTheme="minorHAnsi" w:hAnsiTheme="minorHAnsi" w:cstheme="minorHAnsi"/>
                <w:sz w:val="22"/>
                <w:szCs w:val="22"/>
                <w:lang w:bidi="hi-IN"/>
              </w:rPr>
            </w:pPr>
          </w:p>
        </w:tc>
        <w:tc>
          <w:tcPr>
            <w:tcW w:w="1700" w:type="dxa"/>
            <w:gridSpan w:val="2"/>
            <w:shd w:val="clear" w:color="auto" w:fill="FFFFFF"/>
          </w:tcPr>
          <w:p w:rsidR="00745B3F" w:rsidRPr="003861E6" w:rsidRDefault="008737F7" w:rsidP="003861E6">
            <w:pPr>
              <w:pStyle w:val="Bullet"/>
              <w:numPr>
                <w:ilvl w:val="0"/>
                <w:numId w:val="0"/>
              </w:numPr>
              <w:spacing w:after="0"/>
              <w:ind w:left="6"/>
              <w:contextualSpacing w:val="0"/>
              <w:rPr>
                <w:rFonts w:asciiTheme="minorHAnsi" w:hAnsiTheme="minorHAnsi" w:cstheme="minorHAnsi"/>
                <w:sz w:val="22"/>
                <w:szCs w:val="22"/>
                <w:lang w:bidi="hi-IN"/>
              </w:rPr>
            </w:pPr>
          </w:p>
        </w:tc>
      </w:tr>
      <w:tr w:rsidR="00CA143B" w:rsidTr="00B242EA">
        <w:trPr>
          <w:gridAfter w:val="1"/>
          <w:wAfter w:w="23" w:type="dxa"/>
          <w:trHeight w:val="673"/>
        </w:trPr>
        <w:tc>
          <w:tcPr>
            <w:tcW w:w="3691" w:type="dxa"/>
            <w:vMerge/>
            <w:shd w:val="clear" w:color="auto" w:fill="FFFFFF"/>
          </w:tcPr>
          <w:p w:rsidR="00745B3F" w:rsidRPr="003861E6" w:rsidRDefault="008737F7" w:rsidP="003861E6">
            <w:pPr>
              <w:pStyle w:val="ListParagraph"/>
              <w:numPr>
                <w:ilvl w:val="1"/>
                <w:numId w:val="42"/>
              </w:numPr>
              <w:spacing w:after="0"/>
              <w:jc w:val="left"/>
              <w:rPr>
                <w:rFonts w:asciiTheme="minorHAnsi" w:eastAsia="SimSun" w:hAnsiTheme="minorHAnsi" w:cstheme="minorHAnsi"/>
                <w:kern w:val="3"/>
                <w:sz w:val="22"/>
                <w:szCs w:val="22"/>
                <w:lang w:eastAsia="zh-CN" w:bidi="hi-IN"/>
              </w:rPr>
            </w:pPr>
          </w:p>
        </w:tc>
        <w:tc>
          <w:tcPr>
            <w:tcW w:w="8219" w:type="dxa"/>
            <w:shd w:val="clear" w:color="auto" w:fill="FFFFFF"/>
          </w:tcPr>
          <w:p w:rsidR="00745B3F" w:rsidRPr="003861E6" w:rsidRDefault="007F13E3" w:rsidP="00DD0250">
            <w:pPr>
              <w:pStyle w:val="Bullet"/>
              <w:spacing w:after="0"/>
              <w:contextualSpacing w:val="0"/>
              <w:jc w:val="left"/>
              <w:rPr>
                <w:rFonts w:asciiTheme="minorHAnsi" w:hAnsiTheme="minorHAnsi" w:cstheme="minorHAnsi"/>
                <w:sz w:val="22"/>
                <w:szCs w:val="22"/>
                <w:lang w:bidi="hi-IN"/>
              </w:rPr>
            </w:pPr>
            <w:r w:rsidRPr="003861E6">
              <w:rPr>
                <w:rFonts w:asciiTheme="minorHAnsi" w:hAnsiTheme="minorHAnsi" w:cstheme="minorHAnsi"/>
                <w:sz w:val="22"/>
                <w:szCs w:val="22"/>
                <w:lang w:bidi="hi-IN"/>
              </w:rPr>
              <w:t>To ensure relevant performance data is available in the areas identified so we can monitor progress</w:t>
            </w:r>
          </w:p>
        </w:tc>
        <w:tc>
          <w:tcPr>
            <w:tcW w:w="1700" w:type="dxa"/>
            <w:gridSpan w:val="2"/>
            <w:vMerge/>
            <w:shd w:val="clear" w:color="auto" w:fill="FFFFFF"/>
          </w:tcPr>
          <w:p w:rsidR="00745B3F" w:rsidRPr="003861E6" w:rsidRDefault="008737F7" w:rsidP="00DD0250">
            <w:pPr>
              <w:pStyle w:val="Bullet"/>
              <w:numPr>
                <w:ilvl w:val="0"/>
                <w:numId w:val="0"/>
              </w:numPr>
              <w:spacing w:after="0"/>
              <w:ind w:left="6"/>
              <w:contextualSpacing w:val="0"/>
              <w:jc w:val="left"/>
              <w:rPr>
                <w:rFonts w:asciiTheme="minorHAnsi" w:hAnsiTheme="minorHAnsi" w:cstheme="minorHAnsi"/>
                <w:sz w:val="22"/>
                <w:szCs w:val="22"/>
                <w:lang w:bidi="hi-IN"/>
              </w:rPr>
            </w:pPr>
          </w:p>
        </w:tc>
        <w:tc>
          <w:tcPr>
            <w:tcW w:w="1700" w:type="dxa"/>
            <w:gridSpan w:val="2"/>
            <w:shd w:val="clear" w:color="auto" w:fill="FFFFFF"/>
          </w:tcPr>
          <w:p w:rsidR="00745B3F" w:rsidRPr="003861E6" w:rsidRDefault="008737F7" w:rsidP="003861E6">
            <w:pPr>
              <w:pStyle w:val="Bullet"/>
              <w:numPr>
                <w:ilvl w:val="0"/>
                <w:numId w:val="0"/>
              </w:numPr>
              <w:spacing w:after="0"/>
              <w:ind w:left="6"/>
              <w:contextualSpacing w:val="0"/>
              <w:rPr>
                <w:rFonts w:asciiTheme="minorHAnsi" w:hAnsiTheme="minorHAnsi" w:cstheme="minorHAnsi"/>
                <w:sz w:val="22"/>
                <w:szCs w:val="22"/>
                <w:lang w:bidi="hi-IN"/>
              </w:rPr>
            </w:pPr>
          </w:p>
        </w:tc>
      </w:tr>
      <w:tr w:rsidR="00CA143B" w:rsidTr="00BB6935">
        <w:trPr>
          <w:gridAfter w:val="1"/>
          <w:wAfter w:w="23" w:type="dxa"/>
        </w:trPr>
        <w:tc>
          <w:tcPr>
            <w:tcW w:w="3691" w:type="dxa"/>
            <w:vMerge/>
            <w:shd w:val="clear" w:color="auto" w:fill="FFFFFF"/>
          </w:tcPr>
          <w:p w:rsidR="00745B3F" w:rsidRPr="003861E6" w:rsidRDefault="008737F7" w:rsidP="003861E6">
            <w:pPr>
              <w:numPr>
                <w:ilvl w:val="0"/>
                <w:numId w:val="42"/>
              </w:numPr>
              <w:spacing w:after="0" w:line="240" w:lineRule="auto"/>
              <w:ind w:left="216" w:hanging="240"/>
              <w:contextualSpacing/>
              <w:rPr>
                <w:rFonts w:cstheme="minorHAnsi"/>
              </w:rPr>
            </w:pPr>
          </w:p>
        </w:tc>
        <w:tc>
          <w:tcPr>
            <w:tcW w:w="8219" w:type="dxa"/>
            <w:shd w:val="clear" w:color="auto" w:fill="FFFFFF"/>
          </w:tcPr>
          <w:p w:rsidR="00745B3F" w:rsidRPr="003861E6" w:rsidRDefault="007F13E3" w:rsidP="00DD0250">
            <w:pPr>
              <w:pStyle w:val="Bullet"/>
              <w:spacing w:after="0"/>
              <w:jc w:val="left"/>
              <w:rPr>
                <w:rFonts w:asciiTheme="minorHAnsi" w:hAnsiTheme="minorHAnsi" w:cstheme="minorHAnsi"/>
                <w:sz w:val="22"/>
                <w:szCs w:val="22"/>
                <w:lang w:bidi="hi-IN"/>
              </w:rPr>
            </w:pPr>
            <w:r w:rsidRPr="003861E6">
              <w:rPr>
                <w:rFonts w:asciiTheme="minorHAnsi" w:hAnsiTheme="minorHAnsi" w:cstheme="minorHAnsi"/>
                <w:sz w:val="22"/>
                <w:szCs w:val="22"/>
                <w:lang w:bidi="hi-IN"/>
              </w:rPr>
              <w:t>To work closely with CDOP to inform planning and monitoring of infant mortality</w:t>
            </w:r>
          </w:p>
        </w:tc>
        <w:tc>
          <w:tcPr>
            <w:tcW w:w="1700" w:type="dxa"/>
            <w:gridSpan w:val="2"/>
            <w:shd w:val="clear" w:color="auto" w:fill="FFFFFF"/>
          </w:tcPr>
          <w:p w:rsidR="00745B3F" w:rsidRPr="003861E6" w:rsidRDefault="008737F7" w:rsidP="00DD0250">
            <w:pPr>
              <w:pStyle w:val="Bullet"/>
              <w:numPr>
                <w:ilvl w:val="0"/>
                <w:numId w:val="0"/>
              </w:numPr>
              <w:spacing w:after="0"/>
              <w:ind w:left="6"/>
              <w:jc w:val="left"/>
              <w:rPr>
                <w:rFonts w:asciiTheme="minorHAnsi" w:hAnsiTheme="minorHAnsi" w:cstheme="minorHAnsi"/>
                <w:sz w:val="22"/>
                <w:szCs w:val="22"/>
                <w:lang w:bidi="hi-IN"/>
              </w:rPr>
            </w:pPr>
          </w:p>
        </w:tc>
        <w:tc>
          <w:tcPr>
            <w:tcW w:w="1700" w:type="dxa"/>
            <w:gridSpan w:val="2"/>
            <w:shd w:val="clear" w:color="auto" w:fill="FFFFFF"/>
          </w:tcPr>
          <w:p w:rsidR="00745B3F" w:rsidRPr="003861E6" w:rsidRDefault="008737F7" w:rsidP="003861E6">
            <w:pPr>
              <w:pStyle w:val="Bullet"/>
              <w:numPr>
                <w:ilvl w:val="0"/>
                <w:numId w:val="0"/>
              </w:numPr>
              <w:spacing w:after="0"/>
              <w:ind w:left="6"/>
              <w:rPr>
                <w:rFonts w:asciiTheme="minorHAnsi" w:hAnsiTheme="minorHAnsi" w:cstheme="minorHAnsi"/>
                <w:sz w:val="22"/>
                <w:szCs w:val="22"/>
                <w:lang w:bidi="hi-IN"/>
              </w:rPr>
            </w:pPr>
          </w:p>
        </w:tc>
      </w:tr>
      <w:tr w:rsidR="00CA143B" w:rsidTr="00BB6935">
        <w:trPr>
          <w:gridAfter w:val="1"/>
          <w:wAfter w:w="23" w:type="dxa"/>
          <w:trHeight w:val="798"/>
        </w:trPr>
        <w:tc>
          <w:tcPr>
            <w:tcW w:w="3691" w:type="dxa"/>
            <w:shd w:val="clear" w:color="auto" w:fill="FFFFFF"/>
          </w:tcPr>
          <w:p w:rsidR="00745B3F" w:rsidRPr="003861E6" w:rsidRDefault="007F13E3" w:rsidP="003861E6">
            <w:pPr>
              <w:spacing w:after="0" w:line="240" w:lineRule="auto"/>
              <w:contextualSpacing/>
              <w:rPr>
                <w:rFonts w:cstheme="minorHAnsi"/>
              </w:rPr>
            </w:pPr>
            <w:r w:rsidRPr="003861E6">
              <w:rPr>
                <w:rFonts w:cstheme="minorHAnsi"/>
              </w:rPr>
              <w:t xml:space="preserve">8.2 To ensure appropriate reporting on infant mortality in areas identified with highest rates </w:t>
            </w:r>
          </w:p>
        </w:tc>
        <w:tc>
          <w:tcPr>
            <w:tcW w:w="8219" w:type="dxa"/>
            <w:shd w:val="clear" w:color="auto" w:fill="FFFFFF"/>
          </w:tcPr>
          <w:p w:rsidR="00745B3F" w:rsidRPr="003861E6" w:rsidRDefault="007F13E3" w:rsidP="00DD0250">
            <w:pPr>
              <w:pStyle w:val="Bullet"/>
              <w:spacing w:after="0"/>
              <w:jc w:val="left"/>
              <w:rPr>
                <w:rFonts w:asciiTheme="minorHAnsi" w:hAnsiTheme="minorHAnsi" w:cstheme="minorHAnsi"/>
                <w:sz w:val="22"/>
                <w:szCs w:val="22"/>
                <w:lang w:bidi="hi-IN"/>
              </w:rPr>
            </w:pPr>
            <w:r w:rsidRPr="003861E6">
              <w:rPr>
                <w:rFonts w:asciiTheme="minorHAnsi" w:hAnsiTheme="minorHAnsi" w:cstheme="minorHAnsi"/>
                <w:sz w:val="22"/>
                <w:szCs w:val="22"/>
                <w:lang w:bidi="hi-IN"/>
              </w:rPr>
              <w:t xml:space="preserve">To </w:t>
            </w:r>
            <w:r w:rsidRPr="003861E6">
              <w:rPr>
                <w:rFonts w:asciiTheme="minorHAnsi" w:eastAsia="SimSun" w:hAnsiTheme="minorHAnsi" w:cstheme="minorHAnsi"/>
                <w:iCs/>
                <w:color w:val="auto"/>
                <w:kern w:val="3"/>
                <w:sz w:val="22"/>
                <w:szCs w:val="22"/>
                <w:lang w:eastAsia="zh-CN" w:bidi="hi-IN"/>
              </w:rPr>
              <w:t>ensure clear governance and accountability through the CYP and Families Partnership board, health and wellbeing board and ICS where appropriate for monitoring outcomes and performance</w:t>
            </w:r>
          </w:p>
        </w:tc>
        <w:tc>
          <w:tcPr>
            <w:tcW w:w="1700" w:type="dxa"/>
            <w:gridSpan w:val="2"/>
            <w:shd w:val="clear" w:color="auto" w:fill="FFFFFF"/>
          </w:tcPr>
          <w:p w:rsidR="00745B3F" w:rsidRPr="003861E6" w:rsidRDefault="007F13E3" w:rsidP="00DD0250">
            <w:pPr>
              <w:pStyle w:val="Bullet"/>
              <w:numPr>
                <w:ilvl w:val="0"/>
                <w:numId w:val="0"/>
              </w:numPr>
              <w:spacing w:after="0"/>
              <w:ind w:left="6"/>
              <w:jc w:val="left"/>
              <w:rPr>
                <w:rFonts w:asciiTheme="minorHAnsi" w:hAnsiTheme="minorHAnsi" w:cstheme="minorHAnsi"/>
                <w:sz w:val="22"/>
                <w:szCs w:val="22"/>
                <w:lang w:bidi="hi-IN"/>
              </w:rPr>
            </w:pPr>
            <w:r w:rsidRPr="003861E6">
              <w:rPr>
                <w:rFonts w:asciiTheme="minorHAnsi" w:hAnsiTheme="minorHAnsi" w:cstheme="minorHAnsi"/>
                <w:sz w:val="22"/>
                <w:szCs w:val="22"/>
                <w:lang w:bidi="hi-IN"/>
              </w:rPr>
              <w:t>Performance Team</w:t>
            </w:r>
          </w:p>
        </w:tc>
        <w:tc>
          <w:tcPr>
            <w:tcW w:w="1700" w:type="dxa"/>
            <w:gridSpan w:val="2"/>
            <w:shd w:val="clear" w:color="auto" w:fill="FFFFFF"/>
          </w:tcPr>
          <w:p w:rsidR="00745B3F" w:rsidRPr="003861E6" w:rsidRDefault="008737F7" w:rsidP="003861E6">
            <w:pPr>
              <w:pStyle w:val="Bullet"/>
              <w:numPr>
                <w:ilvl w:val="0"/>
                <w:numId w:val="0"/>
              </w:numPr>
              <w:spacing w:after="0"/>
              <w:ind w:left="6"/>
              <w:rPr>
                <w:rFonts w:asciiTheme="minorHAnsi" w:hAnsiTheme="minorHAnsi" w:cstheme="minorHAnsi"/>
                <w:sz w:val="22"/>
                <w:szCs w:val="22"/>
                <w:lang w:bidi="hi-IN"/>
              </w:rPr>
            </w:pPr>
          </w:p>
        </w:tc>
      </w:tr>
      <w:tr w:rsidR="00CA143B" w:rsidTr="00BB6935">
        <w:trPr>
          <w:gridAfter w:val="1"/>
          <w:wAfter w:w="23" w:type="dxa"/>
          <w:trHeight w:val="881"/>
        </w:trPr>
        <w:tc>
          <w:tcPr>
            <w:tcW w:w="3691" w:type="dxa"/>
            <w:shd w:val="clear" w:color="auto" w:fill="FFFFFF"/>
          </w:tcPr>
          <w:p w:rsidR="00745B3F" w:rsidRPr="003861E6" w:rsidRDefault="007F13E3" w:rsidP="003861E6">
            <w:pPr>
              <w:numPr>
                <w:ilvl w:val="1"/>
                <w:numId w:val="29"/>
              </w:numPr>
              <w:spacing w:after="0" w:line="240" w:lineRule="auto"/>
              <w:contextualSpacing/>
              <w:rPr>
                <w:rFonts w:cstheme="minorHAnsi"/>
                <w:b/>
                <w:bCs/>
              </w:rPr>
            </w:pPr>
            <w:r w:rsidRPr="003861E6">
              <w:rPr>
                <w:rFonts w:eastAsia="SimSun" w:cstheme="minorHAnsi"/>
                <w:iCs/>
                <w:kern w:val="3"/>
                <w:lang w:eastAsia="zh-CN" w:bidi="hi-IN"/>
              </w:rPr>
              <w:t xml:space="preserve">To develop a dashboard for infant mortality </w:t>
            </w:r>
          </w:p>
        </w:tc>
        <w:tc>
          <w:tcPr>
            <w:tcW w:w="8219" w:type="dxa"/>
            <w:shd w:val="clear" w:color="auto" w:fill="FFFFFF"/>
          </w:tcPr>
          <w:p w:rsidR="00745B3F" w:rsidRPr="003861E6" w:rsidRDefault="007F13E3">
            <w:pPr>
              <w:numPr>
                <w:ilvl w:val="0"/>
                <w:numId w:val="24"/>
              </w:numPr>
              <w:spacing w:after="0" w:line="240" w:lineRule="auto"/>
              <w:contextualSpacing/>
              <w:rPr>
                <w:rFonts w:cstheme="minorHAnsi"/>
              </w:rPr>
            </w:pPr>
            <w:r w:rsidRPr="003861E6">
              <w:rPr>
                <w:rFonts w:eastAsia="SimSun" w:cstheme="minorHAnsi"/>
                <w:iCs/>
                <w:kern w:val="3"/>
                <w:lang w:eastAsia="zh-CN" w:bidi="hi-IN"/>
              </w:rPr>
              <w:t>To develop a dashboard as part of the Early Years strategy with a key focus on infant mortality so this can be monitored and benchmarked according to national and regional targets.</w:t>
            </w:r>
          </w:p>
        </w:tc>
        <w:tc>
          <w:tcPr>
            <w:tcW w:w="1700" w:type="dxa"/>
            <w:gridSpan w:val="2"/>
            <w:shd w:val="clear" w:color="auto" w:fill="FFFFFF"/>
          </w:tcPr>
          <w:p w:rsidR="00745B3F" w:rsidRPr="003861E6" w:rsidRDefault="007F13E3" w:rsidP="00685BD8">
            <w:pPr>
              <w:spacing w:after="0" w:line="240" w:lineRule="auto"/>
              <w:contextualSpacing/>
              <w:rPr>
                <w:rFonts w:eastAsia="SimSun" w:cstheme="minorHAnsi"/>
                <w:iCs/>
                <w:kern w:val="3"/>
                <w:lang w:eastAsia="zh-CN" w:bidi="hi-IN"/>
              </w:rPr>
            </w:pPr>
            <w:r>
              <w:rPr>
                <w:rFonts w:eastAsia="SimSun" w:cstheme="minorHAnsi"/>
                <w:iCs/>
                <w:kern w:val="3"/>
                <w:lang w:eastAsia="zh-CN" w:bidi="hi-IN"/>
              </w:rPr>
              <w:t xml:space="preserve">Public Health Specialist, Assurance </w:t>
            </w:r>
          </w:p>
        </w:tc>
        <w:tc>
          <w:tcPr>
            <w:tcW w:w="1700" w:type="dxa"/>
            <w:gridSpan w:val="2"/>
            <w:shd w:val="clear" w:color="auto" w:fill="FFFFFF"/>
          </w:tcPr>
          <w:p w:rsidR="00745B3F" w:rsidRPr="003861E6" w:rsidRDefault="008737F7" w:rsidP="003861E6">
            <w:pPr>
              <w:spacing w:after="0" w:line="240" w:lineRule="auto"/>
              <w:contextualSpacing/>
              <w:rPr>
                <w:rFonts w:eastAsia="SimSun" w:cstheme="minorHAnsi"/>
                <w:iCs/>
                <w:kern w:val="3"/>
                <w:lang w:eastAsia="zh-CN" w:bidi="hi-IN"/>
              </w:rPr>
            </w:pPr>
          </w:p>
        </w:tc>
      </w:tr>
      <w:tr w:rsidR="00CA143B" w:rsidTr="00B242EA">
        <w:tc>
          <w:tcPr>
            <w:tcW w:w="15333" w:type="dxa"/>
            <w:gridSpan w:val="7"/>
            <w:shd w:val="clear" w:color="auto" w:fill="000000" w:themeFill="text1"/>
          </w:tcPr>
          <w:p w:rsidR="00745B3F" w:rsidRPr="00B242EA" w:rsidRDefault="007F13E3" w:rsidP="00DD0250">
            <w:pPr>
              <w:pStyle w:val="Bullet"/>
              <w:numPr>
                <w:ilvl w:val="0"/>
                <w:numId w:val="0"/>
              </w:numPr>
              <w:spacing w:after="0"/>
              <w:contextualSpacing w:val="0"/>
              <w:jc w:val="left"/>
              <w:rPr>
                <w:rFonts w:asciiTheme="minorHAnsi" w:hAnsiTheme="minorHAnsi" w:cstheme="minorHAnsi"/>
                <w:color w:val="FFFFFF" w:themeColor="background1"/>
                <w:lang w:bidi="hi-IN"/>
              </w:rPr>
            </w:pPr>
            <w:r w:rsidRPr="00B242EA">
              <w:rPr>
                <w:rFonts w:asciiTheme="minorHAnsi" w:hAnsiTheme="minorHAnsi" w:cstheme="minorHAnsi"/>
                <w:b/>
                <w:bCs/>
                <w:color w:val="FFFFFF" w:themeColor="background1"/>
              </w:rPr>
              <w:t>Priority 9: Communication and Workforce Development</w:t>
            </w:r>
          </w:p>
        </w:tc>
      </w:tr>
      <w:tr w:rsidR="00CA143B" w:rsidTr="00BB6935">
        <w:trPr>
          <w:gridAfter w:val="1"/>
          <w:wAfter w:w="23" w:type="dxa"/>
        </w:trPr>
        <w:tc>
          <w:tcPr>
            <w:tcW w:w="3691" w:type="dxa"/>
            <w:vMerge w:val="restart"/>
            <w:shd w:val="clear" w:color="auto" w:fill="FFFFFF"/>
          </w:tcPr>
          <w:p w:rsidR="0066248F" w:rsidRPr="003861E6" w:rsidRDefault="007F13E3" w:rsidP="003861E6">
            <w:pPr>
              <w:pStyle w:val="ListParagraph"/>
              <w:numPr>
                <w:ilvl w:val="0"/>
                <w:numId w:val="42"/>
              </w:numPr>
              <w:tabs>
                <w:tab w:val="left" w:pos="7830"/>
              </w:tabs>
              <w:suppressAutoHyphens/>
              <w:spacing w:after="0"/>
              <w:jc w:val="left"/>
              <w:textAlignment w:val="baseline"/>
              <w:rPr>
                <w:rFonts w:asciiTheme="minorHAnsi" w:eastAsia="SimSun" w:hAnsiTheme="minorHAnsi" w:cstheme="minorHAnsi"/>
                <w:kern w:val="3"/>
                <w:sz w:val="22"/>
                <w:szCs w:val="22"/>
                <w:lang w:eastAsia="zh-CN" w:bidi="hi-IN"/>
              </w:rPr>
            </w:pPr>
            <w:r w:rsidRPr="003861E6">
              <w:rPr>
                <w:rFonts w:asciiTheme="minorHAnsi" w:eastAsia="SimSun" w:hAnsiTheme="minorHAnsi" w:cstheme="minorHAnsi"/>
                <w:kern w:val="3"/>
                <w:sz w:val="22"/>
                <w:szCs w:val="22"/>
                <w:lang w:eastAsia="zh-CN" w:bidi="hi-IN"/>
              </w:rPr>
              <w:t>To ensure these plans are shared widely and understood by communities, professionals across Lancashire</w:t>
            </w:r>
          </w:p>
        </w:tc>
        <w:tc>
          <w:tcPr>
            <w:tcW w:w="8219" w:type="dxa"/>
            <w:shd w:val="clear" w:color="auto" w:fill="FFFFFF"/>
          </w:tcPr>
          <w:p w:rsidR="0066248F" w:rsidRPr="003861E6" w:rsidRDefault="007F13E3">
            <w:pPr>
              <w:pStyle w:val="Bullet"/>
              <w:numPr>
                <w:ilvl w:val="0"/>
                <w:numId w:val="8"/>
              </w:numPr>
              <w:spacing w:after="0"/>
              <w:contextualSpacing w:val="0"/>
              <w:jc w:val="left"/>
              <w:rPr>
                <w:rFonts w:asciiTheme="minorHAnsi" w:hAnsiTheme="minorHAnsi" w:cstheme="minorHAnsi"/>
                <w:sz w:val="22"/>
                <w:szCs w:val="22"/>
                <w:lang w:bidi="hi-IN"/>
              </w:rPr>
            </w:pPr>
            <w:r w:rsidRPr="003861E6">
              <w:rPr>
                <w:rFonts w:asciiTheme="minorHAnsi" w:hAnsiTheme="minorHAnsi" w:cstheme="minorHAnsi"/>
                <w:sz w:val="22"/>
                <w:szCs w:val="22"/>
                <w:lang w:bidi="hi-IN"/>
              </w:rPr>
              <w:t>To review current website and update with areas identified within the infant mortality plan</w:t>
            </w:r>
          </w:p>
        </w:tc>
        <w:tc>
          <w:tcPr>
            <w:tcW w:w="1700" w:type="dxa"/>
            <w:gridSpan w:val="2"/>
            <w:vMerge w:val="restart"/>
            <w:shd w:val="clear" w:color="auto" w:fill="FFFFFF"/>
          </w:tcPr>
          <w:p w:rsidR="0066248F" w:rsidRPr="003861E6" w:rsidRDefault="007F13E3">
            <w:pPr>
              <w:pStyle w:val="Bullet"/>
              <w:numPr>
                <w:ilvl w:val="0"/>
                <w:numId w:val="0"/>
              </w:numPr>
              <w:spacing w:after="0"/>
              <w:contextualSpacing w:val="0"/>
              <w:jc w:val="left"/>
              <w:rPr>
                <w:rFonts w:asciiTheme="minorHAnsi" w:hAnsiTheme="minorHAnsi" w:cstheme="minorHAnsi"/>
                <w:sz w:val="22"/>
                <w:szCs w:val="22"/>
                <w:lang w:bidi="hi-IN"/>
              </w:rPr>
            </w:pPr>
            <w:r w:rsidRPr="003861E6">
              <w:rPr>
                <w:rFonts w:asciiTheme="minorHAnsi" w:hAnsiTheme="minorHAnsi" w:cstheme="minorHAnsi"/>
                <w:sz w:val="22"/>
                <w:szCs w:val="22"/>
                <w:lang w:bidi="hi-IN"/>
              </w:rPr>
              <w:t>LCC Comms Team</w:t>
            </w:r>
          </w:p>
          <w:p w:rsidR="0066248F" w:rsidRPr="003861E6" w:rsidRDefault="007F13E3">
            <w:pPr>
              <w:pStyle w:val="Bullet"/>
              <w:numPr>
                <w:ilvl w:val="0"/>
                <w:numId w:val="0"/>
              </w:numPr>
              <w:spacing w:after="0"/>
              <w:contextualSpacing w:val="0"/>
              <w:jc w:val="left"/>
              <w:rPr>
                <w:rFonts w:asciiTheme="minorHAnsi" w:hAnsiTheme="minorHAnsi" w:cstheme="minorHAnsi"/>
                <w:sz w:val="22"/>
                <w:szCs w:val="22"/>
                <w:lang w:bidi="hi-IN"/>
              </w:rPr>
            </w:pPr>
            <w:r w:rsidRPr="003861E6">
              <w:rPr>
                <w:rFonts w:asciiTheme="minorHAnsi" w:hAnsiTheme="minorHAnsi" w:cstheme="minorHAnsi"/>
                <w:sz w:val="22"/>
                <w:szCs w:val="22"/>
                <w:lang w:bidi="hi-IN"/>
              </w:rPr>
              <w:t>And Teams from all service areas</w:t>
            </w:r>
          </w:p>
        </w:tc>
        <w:tc>
          <w:tcPr>
            <w:tcW w:w="1700" w:type="dxa"/>
            <w:gridSpan w:val="2"/>
            <w:vMerge w:val="restart"/>
            <w:shd w:val="clear" w:color="auto" w:fill="FFFFFF"/>
          </w:tcPr>
          <w:p w:rsidR="0066248F" w:rsidRPr="003861E6" w:rsidRDefault="007F13E3" w:rsidP="003861E6">
            <w:pPr>
              <w:pStyle w:val="Bullet"/>
              <w:numPr>
                <w:ilvl w:val="0"/>
                <w:numId w:val="0"/>
              </w:numPr>
              <w:spacing w:after="0"/>
              <w:contextualSpacing w:val="0"/>
              <w:rPr>
                <w:rFonts w:asciiTheme="minorHAnsi" w:hAnsiTheme="minorHAnsi" w:cstheme="minorHAnsi"/>
                <w:sz w:val="22"/>
                <w:szCs w:val="22"/>
                <w:lang w:bidi="hi-IN"/>
              </w:rPr>
            </w:pPr>
            <w:r w:rsidRPr="003861E6">
              <w:rPr>
                <w:rFonts w:asciiTheme="minorHAnsi" w:hAnsiTheme="minorHAnsi" w:cstheme="minorHAnsi"/>
                <w:sz w:val="22"/>
                <w:szCs w:val="22"/>
                <w:lang w:bidi="hi-IN"/>
              </w:rPr>
              <w:t>All</w:t>
            </w:r>
          </w:p>
          <w:p w:rsidR="0066248F" w:rsidRPr="003861E6" w:rsidRDefault="007F13E3" w:rsidP="003861E6">
            <w:pPr>
              <w:pStyle w:val="Bullet"/>
              <w:numPr>
                <w:ilvl w:val="0"/>
                <w:numId w:val="0"/>
              </w:numPr>
              <w:spacing w:after="0"/>
              <w:contextualSpacing w:val="0"/>
              <w:rPr>
                <w:rFonts w:asciiTheme="minorHAnsi" w:hAnsiTheme="minorHAnsi" w:cstheme="minorHAnsi"/>
                <w:sz w:val="22"/>
                <w:szCs w:val="22"/>
                <w:lang w:bidi="hi-IN"/>
              </w:rPr>
            </w:pPr>
            <w:r w:rsidRPr="003861E6">
              <w:rPr>
                <w:rFonts w:asciiTheme="minorHAnsi" w:hAnsiTheme="minorHAnsi" w:cstheme="minorHAnsi"/>
                <w:sz w:val="22"/>
                <w:szCs w:val="22"/>
                <w:lang w:bidi="hi-IN"/>
              </w:rPr>
              <w:t>NHS/LCC</w:t>
            </w:r>
          </w:p>
          <w:p w:rsidR="0066248F" w:rsidRPr="003861E6" w:rsidRDefault="007F13E3" w:rsidP="003861E6">
            <w:pPr>
              <w:pStyle w:val="Bullet"/>
              <w:numPr>
                <w:ilvl w:val="0"/>
                <w:numId w:val="0"/>
              </w:numPr>
              <w:spacing w:after="0"/>
              <w:contextualSpacing w:val="0"/>
              <w:rPr>
                <w:rFonts w:asciiTheme="minorHAnsi" w:hAnsiTheme="minorHAnsi" w:cstheme="minorHAnsi"/>
                <w:sz w:val="22"/>
                <w:szCs w:val="22"/>
                <w:lang w:bidi="hi-IN"/>
              </w:rPr>
            </w:pPr>
            <w:r w:rsidRPr="003861E6">
              <w:rPr>
                <w:rFonts w:asciiTheme="minorHAnsi" w:hAnsiTheme="minorHAnsi" w:cstheme="minorHAnsi"/>
                <w:sz w:val="22"/>
                <w:szCs w:val="22"/>
                <w:lang w:bidi="hi-IN"/>
              </w:rPr>
              <w:t>Communications Teams</w:t>
            </w:r>
          </w:p>
        </w:tc>
      </w:tr>
      <w:tr w:rsidR="00CA143B" w:rsidTr="00BB6935">
        <w:trPr>
          <w:gridAfter w:val="1"/>
          <w:wAfter w:w="23" w:type="dxa"/>
        </w:trPr>
        <w:tc>
          <w:tcPr>
            <w:tcW w:w="3691" w:type="dxa"/>
            <w:vMerge/>
            <w:shd w:val="clear" w:color="auto" w:fill="FFFFFF"/>
          </w:tcPr>
          <w:p w:rsidR="0066248F" w:rsidRPr="003861E6" w:rsidRDefault="008737F7" w:rsidP="003861E6">
            <w:pPr>
              <w:pStyle w:val="ListParagraph"/>
              <w:numPr>
                <w:ilvl w:val="0"/>
                <w:numId w:val="42"/>
              </w:numPr>
              <w:tabs>
                <w:tab w:val="left" w:pos="7830"/>
              </w:tabs>
              <w:suppressAutoHyphens/>
              <w:spacing w:after="0"/>
              <w:jc w:val="left"/>
              <w:textAlignment w:val="baseline"/>
              <w:rPr>
                <w:rFonts w:asciiTheme="minorHAnsi" w:eastAsia="SimSun" w:hAnsiTheme="minorHAnsi" w:cstheme="minorHAnsi"/>
                <w:kern w:val="3"/>
                <w:sz w:val="22"/>
                <w:szCs w:val="22"/>
                <w:lang w:eastAsia="zh-CN" w:bidi="hi-IN"/>
              </w:rPr>
            </w:pPr>
          </w:p>
        </w:tc>
        <w:tc>
          <w:tcPr>
            <w:tcW w:w="8219" w:type="dxa"/>
            <w:shd w:val="clear" w:color="auto" w:fill="FFFFFF"/>
          </w:tcPr>
          <w:p w:rsidR="0066248F" w:rsidRPr="003861E6" w:rsidRDefault="007F13E3">
            <w:pPr>
              <w:pStyle w:val="Bullet"/>
              <w:numPr>
                <w:ilvl w:val="0"/>
                <w:numId w:val="8"/>
              </w:numPr>
              <w:spacing w:after="0"/>
              <w:contextualSpacing w:val="0"/>
              <w:jc w:val="left"/>
              <w:rPr>
                <w:rFonts w:asciiTheme="minorHAnsi" w:hAnsiTheme="minorHAnsi" w:cstheme="minorHAnsi"/>
                <w:sz w:val="22"/>
                <w:szCs w:val="22"/>
                <w:lang w:bidi="hi-IN"/>
              </w:rPr>
            </w:pPr>
            <w:r w:rsidRPr="003861E6">
              <w:rPr>
                <w:rFonts w:asciiTheme="minorHAnsi" w:hAnsiTheme="minorHAnsi" w:cstheme="minorHAnsi"/>
                <w:sz w:val="22"/>
                <w:szCs w:val="22"/>
                <w:lang w:bidi="hi-IN"/>
              </w:rPr>
              <w:t>To use social media to raise awareness of modifiable factors mentioned above and produce appropriate community resources</w:t>
            </w:r>
          </w:p>
        </w:tc>
        <w:tc>
          <w:tcPr>
            <w:tcW w:w="1700" w:type="dxa"/>
            <w:gridSpan w:val="2"/>
            <w:vMerge/>
            <w:shd w:val="clear" w:color="auto" w:fill="FFFFFF"/>
          </w:tcPr>
          <w:p w:rsidR="0066248F" w:rsidRPr="003861E6" w:rsidRDefault="008737F7" w:rsidP="002C6DDA">
            <w:pPr>
              <w:pStyle w:val="Bullet"/>
              <w:numPr>
                <w:ilvl w:val="0"/>
                <w:numId w:val="0"/>
              </w:numPr>
              <w:spacing w:after="0"/>
              <w:contextualSpacing w:val="0"/>
              <w:jc w:val="left"/>
              <w:rPr>
                <w:rFonts w:asciiTheme="minorHAnsi" w:hAnsiTheme="minorHAnsi" w:cstheme="minorHAnsi"/>
                <w:sz w:val="22"/>
                <w:szCs w:val="22"/>
                <w:lang w:bidi="hi-IN"/>
              </w:rPr>
            </w:pPr>
          </w:p>
        </w:tc>
        <w:tc>
          <w:tcPr>
            <w:tcW w:w="1700" w:type="dxa"/>
            <w:gridSpan w:val="2"/>
            <w:vMerge/>
            <w:shd w:val="clear" w:color="auto" w:fill="FFFFFF"/>
          </w:tcPr>
          <w:p w:rsidR="0066248F" w:rsidRPr="003861E6" w:rsidRDefault="008737F7" w:rsidP="003861E6">
            <w:pPr>
              <w:pStyle w:val="Bullet"/>
              <w:numPr>
                <w:ilvl w:val="0"/>
                <w:numId w:val="0"/>
              </w:numPr>
              <w:spacing w:after="0"/>
              <w:contextualSpacing w:val="0"/>
              <w:rPr>
                <w:rFonts w:asciiTheme="minorHAnsi" w:hAnsiTheme="minorHAnsi" w:cstheme="minorHAnsi"/>
                <w:sz w:val="22"/>
                <w:szCs w:val="22"/>
                <w:lang w:bidi="hi-IN"/>
              </w:rPr>
            </w:pPr>
          </w:p>
        </w:tc>
      </w:tr>
      <w:tr w:rsidR="00CA143B" w:rsidTr="00BB6935">
        <w:trPr>
          <w:gridAfter w:val="1"/>
          <w:wAfter w:w="23" w:type="dxa"/>
        </w:trPr>
        <w:tc>
          <w:tcPr>
            <w:tcW w:w="3691" w:type="dxa"/>
            <w:vMerge/>
            <w:shd w:val="clear" w:color="auto" w:fill="FFFFFF"/>
          </w:tcPr>
          <w:p w:rsidR="0066248F" w:rsidRPr="003861E6" w:rsidRDefault="008737F7" w:rsidP="003861E6">
            <w:pPr>
              <w:pStyle w:val="ListParagraph"/>
              <w:numPr>
                <w:ilvl w:val="0"/>
                <w:numId w:val="42"/>
              </w:numPr>
              <w:tabs>
                <w:tab w:val="left" w:pos="7830"/>
              </w:tabs>
              <w:suppressAutoHyphens/>
              <w:spacing w:after="0"/>
              <w:jc w:val="left"/>
              <w:textAlignment w:val="baseline"/>
              <w:rPr>
                <w:rFonts w:asciiTheme="minorHAnsi" w:eastAsia="SimSun" w:hAnsiTheme="minorHAnsi" w:cstheme="minorHAnsi"/>
                <w:kern w:val="3"/>
                <w:sz w:val="22"/>
                <w:szCs w:val="22"/>
                <w:lang w:eastAsia="zh-CN" w:bidi="hi-IN"/>
              </w:rPr>
            </w:pPr>
          </w:p>
        </w:tc>
        <w:tc>
          <w:tcPr>
            <w:tcW w:w="8219" w:type="dxa"/>
            <w:shd w:val="clear" w:color="auto" w:fill="FFFFFF"/>
          </w:tcPr>
          <w:p w:rsidR="0066248F" w:rsidRPr="003861E6" w:rsidRDefault="007F13E3">
            <w:pPr>
              <w:pStyle w:val="Bullet"/>
              <w:numPr>
                <w:ilvl w:val="0"/>
                <w:numId w:val="8"/>
              </w:numPr>
              <w:spacing w:after="0"/>
              <w:contextualSpacing w:val="0"/>
              <w:jc w:val="left"/>
              <w:rPr>
                <w:rFonts w:asciiTheme="minorHAnsi" w:hAnsiTheme="minorHAnsi" w:cstheme="minorHAnsi"/>
                <w:b/>
                <w:sz w:val="22"/>
                <w:szCs w:val="22"/>
                <w:lang w:bidi="hi-IN"/>
              </w:rPr>
            </w:pPr>
            <w:r w:rsidRPr="003861E6">
              <w:rPr>
                <w:rFonts w:asciiTheme="minorHAnsi" w:hAnsiTheme="minorHAnsi" w:cstheme="minorHAnsi"/>
                <w:sz w:val="22"/>
                <w:szCs w:val="22"/>
                <w:lang w:bidi="hi-IN"/>
              </w:rPr>
              <w:t>To ensure consultation and engagement with communities via CCG maternity service user groups</w:t>
            </w:r>
          </w:p>
        </w:tc>
        <w:tc>
          <w:tcPr>
            <w:tcW w:w="1700" w:type="dxa"/>
            <w:gridSpan w:val="2"/>
            <w:vMerge/>
            <w:shd w:val="clear" w:color="auto" w:fill="FFFFFF"/>
          </w:tcPr>
          <w:p w:rsidR="0066248F" w:rsidRPr="003861E6" w:rsidRDefault="008737F7" w:rsidP="002C6DDA">
            <w:pPr>
              <w:pStyle w:val="Bullet"/>
              <w:numPr>
                <w:ilvl w:val="0"/>
                <w:numId w:val="0"/>
              </w:numPr>
              <w:spacing w:after="0"/>
              <w:contextualSpacing w:val="0"/>
              <w:jc w:val="left"/>
              <w:rPr>
                <w:rFonts w:asciiTheme="minorHAnsi" w:hAnsiTheme="minorHAnsi" w:cstheme="minorHAnsi"/>
                <w:sz w:val="22"/>
                <w:szCs w:val="22"/>
                <w:lang w:bidi="hi-IN"/>
              </w:rPr>
            </w:pPr>
          </w:p>
        </w:tc>
        <w:tc>
          <w:tcPr>
            <w:tcW w:w="1700" w:type="dxa"/>
            <w:gridSpan w:val="2"/>
            <w:vMerge/>
            <w:shd w:val="clear" w:color="auto" w:fill="FFFFFF"/>
          </w:tcPr>
          <w:p w:rsidR="0066248F" w:rsidRPr="003861E6" w:rsidRDefault="008737F7" w:rsidP="003861E6">
            <w:pPr>
              <w:pStyle w:val="Bullet"/>
              <w:numPr>
                <w:ilvl w:val="0"/>
                <w:numId w:val="0"/>
              </w:numPr>
              <w:spacing w:after="0"/>
              <w:contextualSpacing w:val="0"/>
              <w:rPr>
                <w:rFonts w:asciiTheme="minorHAnsi" w:hAnsiTheme="minorHAnsi" w:cstheme="minorHAnsi"/>
                <w:sz w:val="22"/>
                <w:szCs w:val="22"/>
                <w:lang w:bidi="hi-IN"/>
              </w:rPr>
            </w:pPr>
          </w:p>
        </w:tc>
      </w:tr>
      <w:tr w:rsidR="00CA143B" w:rsidTr="00BB6935">
        <w:trPr>
          <w:gridAfter w:val="1"/>
          <w:wAfter w:w="23" w:type="dxa"/>
        </w:trPr>
        <w:tc>
          <w:tcPr>
            <w:tcW w:w="3691" w:type="dxa"/>
            <w:vMerge/>
            <w:shd w:val="clear" w:color="auto" w:fill="FFFFFF"/>
          </w:tcPr>
          <w:p w:rsidR="0066248F" w:rsidRPr="003861E6" w:rsidRDefault="008737F7" w:rsidP="003861E6">
            <w:pPr>
              <w:pStyle w:val="ListParagraph"/>
              <w:numPr>
                <w:ilvl w:val="0"/>
                <w:numId w:val="42"/>
              </w:numPr>
              <w:tabs>
                <w:tab w:val="left" w:pos="7830"/>
              </w:tabs>
              <w:suppressAutoHyphens/>
              <w:spacing w:after="0"/>
              <w:jc w:val="left"/>
              <w:textAlignment w:val="baseline"/>
              <w:rPr>
                <w:rFonts w:asciiTheme="minorHAnsi" w:eastAsia="SimSun" w:hAnsiTheme="minorHAnsi" w:cstheme="minorHAnsi"/>
                <w:kern w:val="3"/>
                <w:sz w:val="22"/>
                <w:szCs w:val="22"/>
                <w:lang w:eastAsia="zh-CN" w:bidi="hi-IN"/>
              </w:rPr>
            </w:pPr>
          </w:p>
        </w:tc>
        <w:tc>
          <w:tcPr>
            <w:tcW w:w="8219" w:type="dxa"/>
            <w:shd w:val="clear" w:color="auto" w:fill="FFFFFF"/>
          </w:tcPr>
          <w:p w:rsidR="0066248F" w:rsidRPr="003861E6" w:rsidRDefault="007F13E3">
            <w:pPr>
              <w:pStyle w:val="Bullet"/>
              <w:numPr>
                <w:ilvl w:val="0"/>
                <w:numId w:val="8"/>
              </w:numPr>
              <w:spacing w:after="0"/>
              <w:contextualSpacing w:val="0"/>
              <w:jc w:val="left"/>
              <w:rPr>
                <w:rFonts w:asciiTheme="minorHAnsi" w:hAnsiTheme="minorHAnsi" w:cstheme="minorHAnsi"/>
                <w:sz w:val="22"/>
                <w:szCs w:val="22"/>
                <w:lang w:bidi="hi-IN"/>
              </w:rPr>
            </w:pPr>
            <w:r w:rsidRPr="003861E6">
              <w:rPr>
                <w:rFonts w:asciiTheme="minorHAnsi" w:hAnsiTheme="minorHAnsi" w:cstheme="minorHAnsi"/>
                <w:sz w:val="22"/>
                <w:szCs w:val="22"/>
                <w:lang w:bidi="hi-IN"/>
              </w:rPr>
              <w:t>To ensure communities are better informed</w:t>
            </w:r>
          </w:p>
        </w:tc>
        <w:tc>
          <w:tcPr>
            <w:tcW w:w="1700" w:type="dxa"/>
            <w:gridSpan w:val="2"/>
            <w:vMerge/>
            <w:shd w:val="clear" w:color="auto" w:fill="FFFFFF"/>
          </w:tcPr>
          <w:p w:rsidR="0066248F" w:rsidRPr="003861E6" w:rsidRDefault="008737F7" w:rsidP="002C6DDA">
            <w:pPr>
              <w:pStyle w:val="Bullet"/>
              <w:numPr>
                <w:ilvl w:val="0"/>
                <w:numId w:val="0"/>
              </w:numPr>
              <w:spacing w:after="0"/>
              <w:contextualSpacing w:val="0"/>
              <w:jc w:val="left"/>
              <w:rPr>
                <w:rFonts w:asciiTheme="minorHAnsi" w:hAnsiTheme="minorHAnsi" w:cstheme="minorHAnsi"/>
                <w:sz w:val="22"/>
                <w:szCs w:val="22"/>
                <w:lang w:bidi="hi-IN"/>
              </w:rPr>
            </w:pPr>
          </w:p>
        </w:tc>
        <w:tc>
          <w:tcPr>
            <w:tcW w:w="1700" w:type="dxa"/>
            <w:gridSpan w:val="2"/>
            <w:vMerge/>
            <w:shd w:val="clear" w:color="auto" w:fill="FFFFFF"/>
          </w:tcPr>
          <w:p w:rsidR="0066248F" w:rsidRPr="003861E6" w:rsidRDefault="008737F7" w:rsidP="003861E6">
            <w:pPr>
              <w:pStyle w:val="Bullet"/>
              <w:numPr>
                <w:ilvl w:val="0"/>
                <w:numId w:val="0"/>
              </w:numPr>
              <w:spacing w:after="0"/>
              <w:contextualSpacing w:val="0"/>
              <w:rPr>
                <w:rFonts w:asciiTheme="minorHAnsi" w:hAnsiTheme="minorHAnsi" w:cstheme="minorHAnsi"/>
                <w:sz w:val="22"/>
                <w:szCs w:val="22"/>
                <w:lang w:bidi="hi-IN"/>
              </w:rPr>
            </w:pPr>
          </w:p>
        </w:tc>
      </w:tr>
      <w:tr w:rsidR="00CA143B" w:rsidTr="00B242EA">
        <w:trPr>
          <w:gridAfter w:val="1"/>
          <w:wAfter w:w="23" w:type="dxa"/>
        </w:trPr>
        <w:tc>
          <w:tcPr>
            <w:tcW w:w="15310" w:type="dxa"/>
            <w:gridSpan w:val="6"/>
            <w:shd w:val="clear" w:color="auto" w:fill="000000" w:themeFill="text1"/>
          </w:tcPr>
          <w:p w:rsidR="00C631C9" w:rsidRPr="00B242EA" w:rsidRDefault="007F13E3" w:rsidP="00DD0250">
            <w:pPr>
              <w:pStyle w:val="Bullet"/>
              <w:numPr>
                <w:ilvl w:val="0"/>
                <w:numId w:val="0"/>
              </w:numPr>
              <w:spacing w:after="0"/>
              <w:contextualSpacing w:val="0"/>
              <w:jc w:val="left"/>
              <w:rPr>
                <w:rFonts w:asciiTheme="minorHAnsi" w:hAnsiTheme="minorHAnsi" w:cstheme="minorHAnsi"/>
                <w:b/>
                <w:lang w:bidi="hi-IN"/>
              </w:rPr>
            </w:pPr>
            <w:r w:rsidRPr="00B242EA">
              <w:rPr>
                <w:rFonts w:asciiTheme="minorHAnsi" w:hAnsiTheme="minorHAnsi" w:cstheme="minorHAnsi"/>
                <w:b/>
                <w:color w:val="FFFFFF" w:themeColor="background1"/>
                <w:lang w:bidi="hi-IN"/>
              </w:rPr>
              <w:t>Priority 10: Workforce development</w:t>
            </w:r>
          </w:p>
        </w:tc>
      </w:tr>
      <w:tr w:rsidR="00CA143B" w:rsidTr="00BB6935">
        <w:tc>
          <w:tcPr>
            <w:tcW w:w="3691" w:type="dxa"/>
            <w:shd w:val="clear" w:color="auto" w:fill="FFFFFF"/>
          </w:tcPr>
          <w:p w:rsidR="00C631C9" w:rsidRPr="00C631C9" w:rsidRDefault="007F13E3" w:rsidP="00C631C9">
            <w:pPr>
              <w:pStyle w:val="ListParagraph"/>
              <w:numPr>
                <w:ilvl w:val="1"/>
                <w:numId w:val="45"/>
              </w:numPr>
              <w:spacing w:after="0"/>
              <w:rPr>
                <w:rFonts w:asciiTheme="minorHAnsi" w:hAnsiTheme="minorHAnsi" w:cstheme="minorHAnsi"/>
                <w:sz w:val="22"/>
                <w:szCs w:val="22"/>
              </w:rPr>
            </w:pPr>
            <w:r w:rsidRPr="00C631C9">
              <w:rPr>
                <w:rFonts w:asciiTheme="minorHAnsi" w:hAnsiTheme="minorHAnsi" w:cstheme="minorHAnsi"/>
                <w:sz w:val="22"/>
                <w:szCs w:val="22"/>
              </w:rPr>
              <w:t>To ensure that the wider workforce is knowledgeable and confident to provide and promote reduction in infant mortality and disseminate information.</w:t>
            </w:r>
          </w:p>
        </w:tc>
        <w:tc>
          <w:tcPr>
            <w:tcW w:w="8229" w:type="dxa"/>
            <w:gridSpan w:val="2"/>
            <w:shd w:val="clear" w:color="auto" w:fill="FFFFFF"/>
          </w:tcPr>
          <w:p w:rsidR="00C631C9" w:rsidRPr="00C631C9" w:rsidRDefault="007F13E3">
            <w:pPr>
              <w:pStyle w:val="Standard"/>
              <w:numPr>
                <w:ilvl w:val="0"/>
                <w:numId w:val="24"/>
              </w:numPr>
              <w:tabs>
                <w:tab w:val="left" w:pos="7830"/>
              </w:tabs>
              <w:rPr>
                <w:rFonts w:asciiTheme="minorHAnsi" w:hAnsiTheme="minorHAnsi" w:cstheme="minorHAnsi"/>
                <w:sz w:val="22"/>
                <w:szCs w:val="22"/>
              </w:rPr>
            </w:pPr>
            <w:r w:rsidRPr="00C631C9">
              <w:rPr>
                <w:rFonts w:asciiTheme="minorHAnsi" w:hAnsiTheme="minorHAnsi" w:cstheme="minorHAnsi"/>
                <w:sz w:val="22"/>
                <w:szCs w:val="22"/>
              </w:rPr>
              <w:t>To ensure infant mortality is included in all CYP service workforce development plans</w:t>
            </w:r>
          </w:p>
          <w:p w:rsidR="00C631C9" w:rsidRPr="00C631C9" w:rsidRDefault="007F13E3">
            <w:pPr>
              <w:pStyle w:val="Standard"/>
              <w:numPr>
                <w:ilvl w:val="0"/>
                <w:numId w:val="24"/>
              </w:numPr>
              <w:tabs>
                <w:tab w:val="left" w:pos="7830"/>
              </w:tabs>
              <w:rPr>
                <w:rFonts w:asciiTheme="minorHAnsi" w:hAnsiTheme="minorHAnsi" w:cstheme="minorHAnsi"/>
                <w:sz w:val="22"/>
                <w:szCs w:val="22"/>
              </w:rPr>
            </w:pPr>
            <w:r w:rsidRPr="00C631C9">
              <w:rPr>
                <w:rFonts w:asciiTheme="minorHAnsi" w:hAnsiTheme="minorHAnsi" w:cstheme="minorHAnsi"/>
                <w:sz w:val="22"/>
                <w:szCs w:val="22"/>
              </w:rPr>
              <w:t>To ensure we have a skilled and trained wide CYP workforce</w:t>
            </w:r>
          </w:p>
          <w:p w:rsidR="00C631C9" w:rsidRPr="00C631C9" w:rsidRDefault="007F13E3" w:rsidP="00B242EA">
            <w:pPr>
              <w:pStyle w:val="Standard"/>
              <w:numPr>
                <w:ilvl w:val="0"/>
                <w:numId w:val="24"/>
              </w:numPr>
              <w:tabs>
                <w:tab w:val="left" w:pos="7830"/>
              </w:tabs>
              <w:ind w:left="357" w:hanging="357"/>
              <w:rPr>
                <w:rFonts w:asciiTheme="minorHAnsi" w:hAnsiTheme="minorHAnsi" w:cstheme="minorHAnsi"/>
                <w:sz w:val="22"/>
                <w:szCs w:val="22"/>
              </w:rPr>
            </w:pPr>
            <w:r w:rsidRPr="00C631C9">
              <w:rPr>
                <w:rFonts w:asciiTheme="minorHAnsi" w:hAnsiTheme="minorHAnsi" w:cstheme="minorHAnsi"/>
                <w:sz w:val="22"/>
                <w:szCs w:val="22"/>
              </w:rPr>
              <w:t>That infant mortality is a mandated training expectation of midwifery, health visiting, social care, GP, obstetrician, paediatric, smoking cessation, mental health services, substance misuse and CYP early help services</w:t>
            </w:r>
          </w:p>
          <w:p w:rsidR="00C631C9" w:rsidRPr="00C631C9" w:rsidRDefault="007F13E3" w:rsidP="00B242EA">
            <w:pPr>
              <w:pStyle w:val="Standard"/>
              <w:numPr>
                <w:ilvl w:val="0"/>
                <w:numId w:val="24"/>
              </w:numPr>
              <w:tabs>
                <w:tab w:val="left" w:pos="7830"/>
              </w:tabs>
              <w:ind w:left="357" w:hanging="357"/>
              <w:rPr>
                <w:rFonts w:asciiTheme="minorHAnsi" w:hAnsiTheme="minorHAnsi" w:cstheme="minorHAnsi"/>
                <w:sz w:val="22"/>
                <w:szCs w:val="22"/>
              </w:rPr>
            </w:pPr>
            <w:r w:rsidRPr="00C631C9">
              <w:rPr>
                <w:rFonts w:asciiTheme="minorHAnsi" w:hAnsiTheme="minorHAnsi" w:cstheme="minorHAnsi"/>
                <w:sz w:val="22"/>
                <w:szCs w:val="22"/>
              </w:rPr>
              <w:t>CDOP development of e-learning package</w:t>
            </w:r>
          </w:p>
          <w:p w:rsidR="00C631C9" w:rsidRPr="00C631C9" w:rsidRDefault="007F13E3" w:rsidP="00B242EA">
            <w:pPr>
              <w:pStyle w:val="Standard"/>
              <w:numPr>
                <w:ilvl w:val="0"/>
                <w:numId w:val="24"/>
              </w:numPr>
              <w:tabs>
                <w:tab w:val="left" w:pos="7830"/>
              </w:tabs>
              <w:ind w:left="357" w:hanging="357"/>
              <w:rPr>
                <w:rFonts w:asciiTheme="minorHAnsi" w:hAnsiTheme="minorHAnsi" w:cstheme="minorHAnsi"/>
                <w:sz w:val="22"/>
                <w:szCs w:val="22"/>
              </w:rPr>
            </w:pPr>
            <w:r w:rsidRPr="00C631C9">
              <w:rPr>
                <w:rFonts w:asciiTheme="minorHAnsi" w:hAnsiTheme="minorHAnsi" w:cstheme="minorHAnsi"/>
                <w:sz w:val="22"/>
                <w:szCs w:val="22"/>
              </w:rPr>
              <w:t>Learning, evaluation and improvements from serious case reviews, CDOP and serious case reviews embedded within provider and commissioning functions.</w:t>
            </w:r>
          </w:p>
          <w:p w:rsidR="00C631C9" w:rsidRDefault="007F13E3" w:rsidP="00B242EA">
            <w:pPr>
              <w:pStyle w:val="Standard"/>
              <w:numPr>
                <w:ilvl w:val="0"/>
                <w:numId w:val="24"/>
              </w:numPr>
              <w:tabs>
                <w:tab w:val="left" w:pos="7830"/>
              </w:tabs>
              <w:ind w:left="357" w:hanging="357"/>
              <w:rPr>
                <w:rFonts w:ascii="Arial" w:hAnsi="Arial"/>
                <w:sz w:val="22"/>
                <w:szCs w:val="22"/>
              </w:rPr>
            </w:pPr>
            <w:r w:rsidRPr="00C631C9">
              <w:rPr>
                <w:rFonts w:asciiTheme="minorHAnsi" w:hAnsiTheme="minorHAnsi" w:cstheme="minorHAnsi"/>
                <w:sz w:val="22"/>
                <w:szCs w:val="22"/>
              </w:rPr>
              <w:lastRenderedPageBreak/>
              <w:t>Risk assessment tool, identification of modifiable factors and checking the sleeping environment to be universally undertaken by midwifery and HV services, trained as necessary.</w:t>
            </w:r>
          </w:p>
        </w:tc>
        <w:tc>
          <w:tcPr>
            <w:tcW w:w="1703" w:type="dxa"/>
            <w:gridSpan w:val="2"/>
            <w:shd w:val="clear" w:color="auto" w:fill="FFFFFF"/>
          </w:tcPr>
          <w:p w:rsidR="00C631C9" w:rsidRPr="004C5C6E" w:rsidRDefault="008737F7" w:rsidP="00C631C9">
            <w:pPr>
              <w:pStyle w:val="Standard"/>
              <w:tabs>
                <w:tab w:val="left" w:pos="7830"/>
              </w:tabs>
              <w:rPr>
                <w:rFonts w:ascii="Arial" w:hAnsi="Arial"/>
                <w:sz w:val="22"/>
                <w:szCs w:val="22"/>
              </w:rPr>
            </w:pPr>
          </w:p>
        </w:tc>
        <w:tc>
          <w:tcPr>
            <w:tcW w:w="1710" w:type="dxa"/>
            <w:gridSpan w:val="2"/>
            <w:shd w:val="clear" w:color="auto" w:fill="FFFFFF"/>
          </w:tcPr>
          <w:p w:rsidR="00C631C9" w:rsidRPr="003861E6" w:rsidRDefault="008737F7" w:rsidP="005C1914">
            <w:pPr>
              <w:pStyle w:val="Bullet"/>
              <w:numPr>
                <w:ilvl w:val="0"/>
                <w:numId w:val="0"/>
              </w:numPr>
              <w:spacing w:after="0"/>
              <w:contextualSpacing w:val="0"/>
              <w:rPr>
                <w:rFonts w:asciiTheme="minorHAnsi" w:hAnsiTheme="minorHAnsi" w:cstheme="minorHAnsi"/>
                <w:sz w:val="22"/>
                <w:szCs w:val="22"/>
                <w:lang w:bidi="hi-IN"/>
              </w:rPr>
            </w:pPr>
          </w:p>
        </w:tc>
      </w:tr>
    </w:tbl>
    <w:p w:rsidR="00C631C9" w:rsidRDefault="008737F7" w:rsidP="00C631C9"/>
    <w:p w:rsidR="00C631C9" w:rsidRDefault="008737F7" w:rsidP="003861E6">
      <w:pPr>
        <w:spacing w:after="0" w:line="240" w:lineRule="auto"/>
        <w:jc w:val="right"/>
        <w:rPr>
          <w:b/>
        </w:rPr>
      </w:pPr>
    </w:p>
    <w:p w:rsidR="003861E6" w:rsidRPr="003861E6" w:rsidRDefault="007F13E3" w:rsidP="003861E6">
      <w:pPr>
        <w:spacing w:after="0" w:line="240" w:lineRule="auto"/>
        <w:jc w:val="right"/>
        <w:rPr>
          <w:b/>
        </w:rPr>
      </w:pPr>
      <w:r w:rsidRPr="003861E6">
        <w:rPr>
          <w:b/>
        </w:rPr>
        <w:t>Ruksana Sardar-Akram</w:t>
      </w:r>
    </w:p>
    <w:p w:rsidR="003861E6" w:rsidRDefault="007F13E3" w:rsidP="003861E6">
      <w:pPr>
        <w:spacing w:after="0" w:line="240" w:lineRule="auto"/>
        <w:jc w:val="right"/>
        <w:rPr>
          <w:b/>
        </w:rPr>
      </w:pPr>
      <w:r>
        <w:rPr>
          <w:b/>
        </w:rPr>
        <w:t>5</w:t>
      </w:r>
      <w:r w:rsidRPr="00965555">
        <w:rPr>
          <w:b/>
          <w:vertAlign w:val="superscript"/>
        </w:rPr>
        <w:t>th</w:t>
      </w:r>
      <w:r>
        <w:rPr>
          <w:b/>
        </w:rPr>
        <w:t xml:space="preserve"> February </w:t>
      </w:r>
      <w:r w:rsidRPr="003861E6">
        <w:rPr>
          <w:b/>
        </w:rPr>
        <w:t xml:space="preserve">2020 </w:t>
      </w:r>
    </w:p>
    <w:p w:rsidR="003861E6" w:rsidRPr="003861E6" w:rsidRDefault="007F13E3" w:rsidP="003861E6">
      <w:pPr>
        <w:spacing w:after="0" w:line="240" w:lineRule="auto"/>
        <w:jc w:val="right"/>
        <w:rPr>
          <w:b/>
        </w:rPr>
      </w:pPr>
      <w:r w:rsidRPr="003861E6">
        <w:rPr>
          <w:b/>
        </w:rPr>
        <w:t xml:space="preserve">Version </w:t>
      </w:r>
      <w:r>
        <w:rPr>
          <w:b/>
        </w:rPr>
        <w:t>3</w:t>
      </w:r>
    </w:p>
    <w:p w:rsidR="003861E6" w:rsidRPr="003861E6" w:rsidRDefault="008737F7" w:rsidP="003861E6">
      <w:pPr>
        <w:spacing w:after="0" w:line="240" w:lineRule="auto"/>
        <w:jc w:val="right"/>
        <w:rPr>
          <w:b/>
        </w:rPr>
      </w:pPr>
    </w:p>
    <w:sectPr w:rsidR="003861E6" w:rsidRPr="003861E6" w:rsidSect="00B242EA">
      <w:footerReference w:type="default" r:id="rId7"/>
      <w:pgSz w:w="16838" w:h="11906" w:orient="landscape"/>
      <w:pgMar w:top="1440" w:right="1440" w:bottom="1134" w:left="1440" w:header="708"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532" w:rsidRDefault="007F13E3">
      <w:pPr>
        <w:spacing w:after="0" w:line="240" w:lineRule="auto"/>
      </w:pPr>
      <w:r>
        <w:separator/>
      </w:r>
    </w:p>
  </w:endnote>
  <w:endnote w:type="continuationSeparator" w:id="0">
    <w:p w:rsidR="00F54532" w:rsidRDefault="007F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Light">
    <w:charset w:val="00"/>
    <w:family w:val="swiss"/>
    <w:pitch w:val="variable"/>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AF" w:rsidRDefault="0087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532" w:rsidRDefault="007F13E3">
      <w:pPr>
        <w:spacing w:after="0" w:line="240" w:lineRule="auto"/>
      </w:pPr>
      <w:r>
        <w:separator/>
      </w:r>
    </w:p>
  </w:footnote>
  <w:footnote w:type="continuationSeparator" w:id="0">
    <w:p w:rsidR="00F54532" w:rsidRDefault="007F1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BDC"/>
    <w:multiLevelType w:val="multilevel"/>
    <w:tmpl w:val="DBB2D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B4651D"/>
    <w:multiLevelType w:val="multilevel"/>
    <w:tmpl w:val="B33A2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5D1AF5"/>
    <w:multiLevelType w:val="multilevel"/>
    <w:tmpl w:val="BB78674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695F87"/>
    <w:multiLevelType w:val="hybridMultilevel"/>
    <w:tmpl w:val="620A79C6"/>
    <w:lvl w:ilvl="0" w:tplc="B29695EC">
      <w:start w:val="1"/>
      <w:numFmt w:val="bullet"/>
      <w:lvlText w:val=""/>
      <w:lvlJc w:val="left"/>
      <w:pPr>
        <w:ind w:left="360" w:hanging="360"/>
      </w:pPr>
      <w:rPr>
        <w:rFonts w:ascii="Symbol" w:hAnsi="Symbol" w:hint="default"/>
        <w:color w:val="auto"/>
      </w:rPr>
    </w:lvl>
    <w:lvl w:ilvl="1" w:tplc="18C8FC50" w:tentative="1">
      <w:start w:val="1"/>
      <w:numFmt w:val="bullet"/>
      <w:lvlText w:val="o"/>
      <w:lvlJc w:val="left"/>
      <w:pPr>
        <w:ind w:left="1080" w:hanging="360"/>
      </w:pPr>
      <w:rPr>
        <w:rFonts w:ascii="Courier New" w:hAnsi="Courier New" w:cs="Courier New" w:hint="default"/>
      </w:rPr>
    </w:lvl>
    <w:lvl w:ilvl="2" w:tplc="431A98CE" w:tentative="1">
      <w:start w:val="1"/>
      <w:numFmt w:val="bullet"/>
      <w:lvlText w:val=""/>
      <w:lvlJc w:val="left"/>
      <w:pPr>
        <w:ind w:left="1800" w:hanging="360"/>
      </w:pPr>
      <w:rPr>
        <w:rFonts w:ascii="Wingdings" w:hAnsi="Wingdings" w:hint="default"/>
      </w:rPr>
    </w:lvl>
    <w:lvl w:ilvl="3" w:tplc="A4AA8BFE" w:tentative="1">
      <w:start w:val="1"/>
      <w:numFmt w:val="bullet"/>
      <w:lvlText w:val=""/>
      <w:lvlJc w:val="left"/>
      <w:pPr>
        <w:ind w:left="2520" w:hanging="360"/>
      </w:pPr>
      <w:rPr>
        <w:rFonts w:ascii="Symbol" w:hAnsi="Symbol" w:hint="default"/>
      </w:rPr>
    </w:lvl>
    <w:lvl w:ilvl="4" w:tplc="0B7A8A8C" w:tentative="1">
      <w:start w:val="1"/>
      <w:numFmt w:val="bullet"/>
      <w:lvlText w:val="o"/>
      <w:lvlJc w:val="left"/>
      <w:pPr>
        <w:ind w:left="3240" w:hanging="360"/>
      </w:pPr>
      <w:rPr>
        <w:rFonts w:ascii="Courier New" w:hAnsi="Courier New" w:cs="Courier New" w:hint="default"/>
      </w:rPr>
    </w:lvl>
    <w:lvl w:ilvl="5" w:tplc="9322284E" w:tentative="1">
      <w:start w:val="1"/>
      <w:numFmt w:val="bullet"/>
      <w:lvlText w:val=""/>
      <w:lvlJc w:val="left"/>
      <w:pPr>
        <w:ind w:left="3960" w:hanging="360"/>
      </w:pPr>
      <w:rPr>
        <w:rFonts w:ascii="Wingdings" w:hAnsi="Wingdings" w:hint="default"/>
      </w:rPr>
    </w:lvl>
    <w:lvl w:ilvl="6" w:tplc="87A66968" w:tentative="1">
      <w:start w:val="1"/>
      <w:numFmt w:val="bullet"/>
      <w:lvlText w:val=""/>
      <w:lvlJc w:val="left"/>
      <w:pPr>
        <w:ind w:left="4680" w:hanging="360"/>
      </w:pPr>
      <w:rPr>
        <w:rFonts w:ascii="Symbol" w:hAnsi="Symbol" w:hint="default"/>
      </w:rPr>
    </w:lvl>
    <w:lvl w:ilvl="7" w:tplc="1D7A2144" w:tentative="1">
      <w:start w:val="1"/>
      <w:numFmt w:val="bullet"/>
      <w:lvlText w:val="o"/>
      <w:lvlJc w:val="left"/>
      <w:pPr>
        <w:ind w:left="5400" w:hanging="360"/>
      </w:pPr>
      <w:rPr>
        <w:rFonts w:ascii="Courier New" w:hAnsi="Courier New" w:cs="Courier New" w:hint="default"/>
      </w:rPr>
    </w:lvl>
    <w:lvl w:ilvl="8" w:tplc="713ED7E2" w:tentative="1">
      <w:start w:val="1"/>
      <w:numFmt w:val="bullet"/>
      <w:lvlText w:val=""/>
      <w:lvlJc w:val="left"/>
      <w:pPr>
        <w:ind w:left="6120" w:hanging="360"/>
      </w:pPr>
      <w:rPr>
        <w:rFonts w:ascii="Wingdings" w:hAnsi="Wingdings" w:hint="default"/>
      </w:rPr>
    </w:lvl>
  </w:abstractNum>
  <w:abstractNum w:abstractNumId="4" w15:restartNumberingAfterBreak="0">
    <w:nsid w:val="0C3A2DDD"/>
    <w:multiLevelType w:val="multilevel"/>
    <w:tmpl w:val="6478C61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D008A"/>
    <w:multiLevelType w:val="hybridMultilevel"/>
    <w:tmpl w:val="CD6C2AC0"/>
    <w:lvl w:ilvl="0" w:tplc="27FAED4A">
      <w:start w:val="1"/>
      <w:numFmt w:val="bullet"/>
      <w:lvlText w:val=""/>
      <w:lvlJc w:val="left"/>
      <w:pPr>
        <w:ind w:left="360" w:hanging="360"/>
      </w:pPr>
      <w:rPr>
        <w:rFonts w:ascii="Symbol" w:hAnsi="Symbol" w:hint="default"/>
        <w:b w:val="0"/>
      </w:rPr>
    </w:lvl>
    <w:lvl w:ilvl="1" w:tplc="F4A2AB8C">
      <w:start w:val="1"/>
      <w:numFmt w:val="lowerLetter"/>
      <w:lvlText w:val="%2."/>
      <w:lvlJc w:val="left"/>
      <w:pPr>
        <w:ind w:left="1080" w:hanging="360"/>
      </w:pPr>
    </w:lvl>
    <w:lvl w:ilvl="2" w:tplc="A9E2C0CE" w:tentative="1">
      <w:start w:val="1"/>
      <w:numFmt w:val="lowerRoman"/>
      <w:lvlText w:val="%3."/>
      <w:lvlJc w:val="right"/>
      <w:pPr>
        <w:ind w:left="1800" w:hanging="180"/>
      </w:pPr>
    </w:lvl>
    <w:lvl w:ilvl="3" w:tplc="120215CC" w:tentative="1">
      <w:start w:val="1"/>
      <w:numFmt w:val="decimal"/>
      <w:lvlText w:val="%4."/>
      <w:lvlJc w:val="left"/>
      <w:pPr>
        <w:ind w:left="2520" w:hanging="360"/>
      </w:pPr>
    </w:lvl>
    <w:lvl w:ilvl="4" w:tplc="BA307DC2" w:tentative="1">
      <w:start w:val="1"/>
      <w:numFmt w:val="lowerLetter"/>
      <w:lvlText w:val="%5."/>
      <w:lvlJc w:val="left"/>
      <w:pPr>
        <w:ind w:left="3240" w:hanging="360"/>
      </w:pPr>
    </w:lvl>
    <w:lvl w:ilvl="5" w:tplc="0D68CC06" w:tentative="1">
      <w:start w:val="1"/>
      <w:numFmt w:val="lowerRoman"/>
      <w:lvlText w:val="%6."/>
      <w:lvlJc w:val="right"/>
      <w:pPr>
        <w:ind w:left="3960" w:hanging="180"/>
      </w:pPr>
    </w:lvl>
    <w:lvl w:ilvl="6" w:tplc="7E5C1216" w:tentative="1">
      <w:start w:val="1"/>
      <w:numFmt w:val="decimal"/>
      <w:lvlText w:val="%7."/>
      <w:lvlJc w:val="left"/>
      <w:pPr>
        <w:ind w:left="4680" w:hanging="360"/>
      </w:pPr>
    </w:lvl>
    <w:lvl w:ilvl="7" w:tplc="42C05610" w:tentative="1">
      <w:start w:val="1"/>
      <w:numFmt w:val="lowerLetter"/>
      <w:lvlText w:val="%8."/>
      <w:lvlJc w:val="left"/>
      <w:pPr>
        <w:ind w:left="5400" w:hanging="360"/>
      </w:pPr>
    </w:lvl>
    <w:lvl w:ilvl="8" w:tplc="31026E3A" w:tentative="1">
      <w:start w:val="1"/>
      <w:numFmt w:val="lowerRoman"/>
      <w:lvlText w:val="%9."/>
      <w:lvlJc w:val="right"/>
      <w:pPr>
        <w:ind w:left="6120" w:hanging="180"/>
      </w:pPr>
    </w:lvl>
  </w:abstractNum>
  <w:abstractNum w:abstractNumId="6" w15:restartNumberingAfterBreak="0">
    <w:nsid w:val="0FE741D0"/>
    <w:multiLevelType w:val="multilevel"/>
    <w:tmpl w:val="DFDC9E56"/>
    <w:lvl w:ilvl="0">
      <w:start w:val="4"/>
      <w:numFmt w:val="decimal"/>
      <w:lvlText w:val="%1"/>
      <w:lvlJc w:val="left"/>
      <w:pPr>
        <w:ind w:left="360" w:hanging="360"/>
      </w:pPr>
      <w:rPr>
        <w:rFonts w:ascii="Arial" w:hAnsi="Arial"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440" w:hanging="1440"/>
      </w:pPr>
      <w:rPr>
        <w:rFonts w:ascii="Arial" w:hAnsi="Arial" w:hint="default"/>
      </w:rPr>
    </w:lvl>
  </w:abstractNum>
  <w:abstractNum w:abstractNumId="7" w15:restartNumberingAfterBreak="0">
    <w:nsid w:val="106D471F"/>
    <w:multiLevelType w:val="hybridMultilevel"/>
    <w:tmpl w:val="C1A67D14"/>
    <w:lvl w:ilvl="0" w:tplc="EC96EA52">
      <w:start w:val="1"/>
      <w:numFmt w:val="bullet"/>
      <w:lvlText w:val=""/>
      <w:lvlJc w:val="left"/>
      <w:pPr>
        <w:ind w:left="360" w:hanging="360"/>
      </w:pPr>
      <w:rPr>
        <w:rFonts w:ascii="Wingdings" w:hAnsi="Wingdings" w:hint="default"/>
        <w:b w:val="0"/>
      </w:rPr>
    </w:lvl>
    <w:lvl w:ilvl="1" w:tplc="0D70FD4A" w:tentative="1">
      <w:start w:val="1"/>
      <w:numFmt w:val="lowerLetter"/>
      <w:lvlText w:val="%2."/>
      <w:lvlJc w:val="left"/>
      <w:pPr>
        <w:ind w:left="1080" w:hanging="360"/>
      </w:pPr>
    </w:lvl>
    <w:lvl w:ilvl="2" w:tplc="9B581ED0" w:tentative="1">
      <w:start w:val="1"/>
      <w:numFmt w:val="lowerRoman"/>
      <w:lvlText w:val="%3."/>
      <w:lvlJc w:val="right"/>
      <w:pPr>
        <w:ind w:left="1800" w:hanging="180"/>
      </w:pPr>
    </w:lvl>
    <w:lvl w:ilvl="3" w:tplc="5E682BC6" w:tentative="1">
      <w:start w:val="1"/>
      <w:numFmt w:val="decimal"/>
      <w:lvlText w:val="%4."/>
      <w:lvlJc w:val="left"/>
      <w:pPr>
        <w:ind w:left="2520" w:hanging="360"/>
      </w:pPr>
    </w:lvl>
    <w:lvl w:ilvl="4" w:tplc="AC3CEAA0" w:tentative="1">
      <w:start w:val="1"/>
      <w:numFmt w:val="lowerLetter"/>
      <w:lvlText w:val="%5."/>
      <w:lvlJc w:val="left"/>
      <w:pPr>
        <w:ind w:left="3240" w:hanging="360"/>
      </w:pPr>
    </w:lvl>
    <w:lvl w:ilvl="5" w:tplc="C4F22182" w:tentative="1">
      <w:start w:val="1"/>
      <w:numFmt w:val="lowerRoman"/>
      <w:lvlText w:val="%6."/>
      <w:lvlJc w:val="right"/>
      <w:pPr>
        <w:ind w:left="3960" w:hanging="180"/>
      </w:pPr>
    </w:lvl>
    <w:lvl w:ilvl="6" w:tplc="F7121D70" w:tentative="1">
      <w:start w:val="1"/>
      <w:numFmt w:val="decimal"/>
      <w:lvlText w:val="%7."/>
      <w:lvlJc w:val="left"/>
      <w:pPr>
        <w:ind w:left="4680" w:hanging="360"/>
      </w:pPr>
    </w:lvl>
    <w:lvl w:ilvl="7" w:tplc="C1C055A2" w:tentative="1">
      <w:start w:val="1"/>
      <w:numFmt w:val="lowerLetter"/>
      <w:lvlText w:val="%8."/>
      <w:lvlJc w:val="left"/>
      <w:pPr>
        <w:ind w:left="5400" w:hanging="360"/>
      </w:pPr>
    </w:lvl>
    <w:lvl w:ilvl="8" w:tplc="77C069C8" w:tentative="1">
      <w:start w:val="1"/>
      <w:numFmt w:val="lowerRoman"/>
      <w:lvlText w:val="%9."/>
      <w:lvlJc w:val="right"/>
      <w:pPr>
        <w:ind w:left="6120" w:hanging="180"/>
      </w:pPr>
    </w:lvl>
  </w:abstractNum>
  <w:abstractNum w:abstractNumId="8" w15:restartNumberingAfterBreak="0">
    <w:nsid w:val="139B4542"/>
    <w:multiLevelType w:val="multilevel"/>
    <w:tmpl w:val="6A8AA8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7D40ED"/>
    <w:multiLevelType w:val="hybridMultilevel"/>
    <w:tmpl w:val="758AD376"/>
    <w:lvl w:ilvl="0" w:tplc="E6C0F5EC">
      <w:start w:val="1"/>
      <w:numFmt w:val="bullet"/>
      <w:lvlText w:val=""/>
      <w:lvlJc w:val="left"/>
      <w:pPr>
        <w:ind w:left="360" w:hanging="360"/>
      </w:pPr>
      <w:rPr>
        <w:rFonts w:ascii="Symbol" w:hAnsi="Symbol" w:hint="default"/>
      </w:rPr>
    </w:lvl>
    <w:lvl w:ilvl="1" w:tplc="FC32B0FE" w:tentative="1">
      <w:start w:val="1"/>
      <w:numFmt w:val="bullet"/>
      <w:lvlText w:val="o"/>
      <w:lvlJc w:val="left"/>
      <w:pPr>
        <w:ind w:left="1080" w:hanging="360"/>
      </w:pPr>
      <w:rPr>
        <w:rFonts w:ascii="Courier New" w:hAnsi="Courier New" w:cs="Courier New" w:hint="default"/>
      </w:rPr>
    </w:lvl>
    <w:lvl w:ilvl="2" w:tplc="8F4E1126" w:tentative="1">
      <w:start w:val="1"/>
      <w:numFmt w:val="bullet"/>
      <w:lvlText w:val=""/>
      <w:lvlJc w:val="left"/>
      <w:pPr>
        <w:ind w:left="1800" w:hanging="360"/>
      </w:pPr>
      <w:rPr>
        <w:rFonts w:ascii="Wingdings" w:hAnsi="Wingdings" w:hint="default"/>
      </w:rPr>
    </w:lvl>
    <w:lvl w:ilvl="3" w:tplc="3022E8DA" w:tentative="1">
      <w:start w:val="1"/>
      <w:numFmt w:val="bullet"/>
      <w:lvlText w:val=""/>
      <w:lvlJc w:val="left"/>
      <w:pPr>
        <w:ind w:left="2520" w:hanging="360"/>
      </w:pPr>
      <w:rPr>
        <w:rFonts w:ascii="Symbol" w:hAnsi="Symbol" w:hint="default"/>
      </w:rPr>
    </w:lvl>
    <w:lvl w:ilvl="4" w:tplc="8E34CFDC" w:tentative="1">
      <w:start w:val="1"/>
      <w:numFmt w:val="bullet"/>
      <w:lvlText w:val="o"/>
      <w:lvlJc w:val="left"/>
      <w:pPr>
        <w:ind w:left="3240" w:hanging="360"/>
      </w:pPr>
      <w:rPr>
        <w:rFonts w:ascii="Courier New" w:hAnsi="Courier New" w:cs="Courier New" w:hint="default"/>
      </w:rPr>
    </w:lvl>
    <w:lvl w:ilvl="5" w:tplc="A4668C26" w:tentative="1">
      <w:start w:val="1"/>
      <w:numFmt w:val="bullet"/>
      <w:lvlText w:val=""/>
      <w:lvlJc w:val="left"/>
      <w:pPr>
        <w:ind w:left="3960" w:hanging="360"/>
      </w:pPr>
      <w:rPr>
        <w:rFonts w:ascii="Wingdings" w:hAnsi="Wingdings" w:hint="default"/>
      </w:rPr>
    </w:lvl>
    <w:lvl w:ilvl="6" w:tplc="3978F83C" w:tentative="1">
      <w:start w:val="1"/>
      <w:numFmt w:val="bullet"/>
      <w:lvlText w:val=""/>
      <w:lvlJc w:val="left"/>
      <w:pPr>
        <w:ind w:left="4680" w:hanging="360"/>
      </w:pPr>
      <w:rPr>
        <w:rFonts w:ascii="Symbol" w:hAnsi="Symbol" w:hint="default"/>
      </w:rPr>
    </w:lvl>
    <w:lvl w:ilvl="7" w:tplc="D730D874" w:tentative="1">
      <w:start w:val="1"/>
      <w:numFmt w:val="bullet"/>
      <w:lvlText w:val="o"/>
      <w:lvlJc w:val="left"/>
      <w:pPr>
        <w:ind w:left="5400" w:hanging="360"/>
      </w:pPr>
      <w:rPr>
        <w:rFonts w:ascii="Courier New" w:hAnsi="Courier New" w:cs="Courier New" w:hint="default"/>
      </w:rPr>
    </w:lvl>
    <w:lvl w:ilvl="8" w:tplc="5FA83728" w:tentative="1">
      <w:start w:val="1"/>
      <w:numFmt w:val="bullet"/>
      <w:lvlText w:val=""/>
      <w:lvlJc w:val="left"/>
      <w:pPr>
        <w:ind w:left="6120" w:hanging="360"/>
      </w:pPr>
      <w:rPr>
        <w:rFonts w:ascii="Wingdings" w:hAnsi="Wingdings" w:hint="default"/>
      </w:rPr>
    </w:lvl>
  </w:abstractNum>
  <w:abstractNum w:abstractNumId="10" w15:restartNumberingAfterBreak="0">
    <w:nsid w:val="159D5613"/>
    <w:multiLevelType w:val="multilevel"/>
    <w:tmpl w:val="9F4243D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603C08"/>
    <w:multiLevelType w:val="multilevel"/>
    <w:tmpl w:val="A1FE2BE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A04005"/>
    <w:multiLevelType w:val="hybridMultilevel"/>
    <w:tmpl w:val="C5FC009E"/>
    <w:lvl w:ilvl="0" w:tplc="E4205CE6">
      <w:start w:val="1"/>
      <w:numFmt w:val="bullet"/>
      <w:lvlText w:val=""/>
      <w:lvlJc w:val="left"/>
      <w:pPr>
        <w:ind w:left="360" w:hanging="360"/>
      </w:pPr>
      <w:rPr>
        <w:rFonts w:ascii="Wingdings" w:hAnsi="Wingdings" w:hint="default"/>
        <w:sz w:val="28"/>
        <w:szCs w:val="28"/>
      </w:rPr>
    </w:lvl>
    <w:lvl w:ilvl="1" w:tplc="776AB9DE" w:tentative="1">
      <w:start w:val="1"/>
      <w:numFmt w:val="bullet"/>
      <w:lvlText w:val="o"/>
      <w:lvlJc w:val="left"/>
      <w:pPr>
        <w:ind w:left="1080" w:hanging="360"/>
      </w:pPr>
      <w:rPr>
        <w:rFonts w:ascii="Courier New" w:hAnsi="Courier New" w:cs="Courier New" w:hint="default"/>
      </w:rPr>
    </w:lvl>
    <w:lvl w:ilvl="2" w:tplc="076AB3F4" w:tentative="1">
      <w:start w:val="1"/>
      <w:numFmt w:val="bullet"/>
      <w:lvlText w:val=""/>
      <w:lvlJc w:val="left"/>
      <w:pPr>
        <w:ind w:left="1800" w:hanging="360"/>
      </w:pPr>
      <w:rPr>
        <w:rFonts w:ascii="Wingdings" w:hAnsi="Wingdings" w:hint="default"/>
      </w:rPr>
    </w:lvl>
    <w:lvl w:ilvl="3" w:tplc="2242B1C8" w:tentative="1">
      <w:start w:val="1"/>
      <w:numFmt w:val="bullet"/>
      <w:lvlText w:val=""/>
      <w:lvlJc w:val="left"/>
      <w:pPr>
        <w:ind w:left="2520" w:hanging="360"/>
      </w:pPr>
      <w:rPr>
        <w:rFonts w:ascii="Symbol" w:hAnsi="Symbol" w:hint="default"/>
      </w:rPr>
    </w:lvl>
    <w:lvl w:ilvl="4" w:tplc="E7B84590" w:tentative="1">
      <w:start w:val="1"/>
      <w:numFmt w:val="bullet"/>
      <w:lvlText w:val="o"/>
      <w:lvlJc w:val="left"/>
      <w:pPr>
        <w:ind w:left="3240" w:hanging="360"/>
      </w:pPr>
      <w:rPr>
        <w:rFonts w:ascii="Courier New" w:hAnsi="Courier New" w:cs="Courier New" w:hint="default"/>
      </w:rPr>
    </w:lvl>
    <w:lvl w:ilvl="5" w:tplc="06368AF0" w:tentative="1">
      <w:start w:val="1"/>
      <w:numFmt w:val="bullet"/>
      <w:lvlText w:val=""/>
      <w:lvlJc w:val="left"/>
      <w:pPr>
        <w:ind w:left="3960" w:hanging="360"/>
      </w:pPr>
      <w:rPr>
        <w:rFonts w:ascii="Wingdings" w:hAnsi="Wingdings" w:hint="default"/>
      </w:rPr>
    </w:lvl>
    <w:lvl w:ilvl="6" w:tplc="8A36C9BC" w:tentative="1">
      <w:start w:val="1"/>
      <w:numFmt w:val="bullet"/>
      <w:lvlText w:val=""/>
      <w:lvlJc w:val="left"/>
      <w:pPr>
        <w:ind w:left="4680" w:hanging="360"/>
      </w:pPr>
      <w:rPr>
        <w:rFonts w:ascii="Symbol" w:hAnsi="Symbol" w:hint="default"/>
      </w:rPr>
    </w:lvl>
    <w:lvl w:ilvl="7" w:tplc="D83E77B0" w:tentative="1">
      <w:start w:val="1"/>
      <w:numFmt w:val="bullet"/>
      <w:lvlText w:val="o"/>
      <w:lvlJc w:val="left"/>
      <w:pPr>
        <w:ind w:left="5400" w:hanging="360"/>
      </w:pPr>
      <w:rPr>
        <w:rFonts w:ascii="Courier New" w:hAnsi="Courier New" w:cs="Courier New" w:hint="default"/>
      </w:rPr>
    </w:lvl>
    <w:lvl w:ilvl="8" w:tplc="FF4EE822" w:tentative="1">
      <w:start w:val="1"/>
      <w:numFmt w:val="bullet"/>
      <w:lvlText w:val=""/>
      <w:lvlJc w:val="left"/>
      <w:pPr>
        <w:ind w:left="6120" w:hanging="360"/>
      </w:pPr>
      <w:rPr>
        <w:rFonts w:ascii="Wingdings" w:hAnsi="Wingdings" w:hint="default"/>
      </w:rPr>
    </w:lvl>
  </w:abstractNum>
  <w:abstractNum w:abstractNumId="13" w15:restartNumberingAfterBreak="0">
    <w:nsid w:val="20936A08"/>
    <w:multiLevelType w:val="multilevel"/>
    <w:tmpl w:val="143A472C"/>
    <w:lvl w:ilvl="0">
      <w:start w:val="1"/>
      <w:numFmt w:val="decimal"/>
      <w:lvlText w:val="%1."/>
      <w:lvlJc w:val="left"/>
      <w:pPr>
        <w:ind w:left="360" w:hanging="360"/>
      </w:pPr>
    </w:lvl>
    <w:lvl w:ilvl="1">
      <w:start w:val="1"/>
      <w:numFmt w:val="decimal"/>
      <w:isLgl/>
      <w:lvlText w:val="%1.%2"/>
      <w:lvlJc w:val="left"/>
      <w:pPr>
        <w:ind w:left="0" w:firstLine="0"/>
      </w:pPr>
      <w:rPr>
        <w:rFonts w:hint="default"/>
      </w:rPr>
    </w:lvl>
    <w:lvl w:ilvl="2">
      <w:start w:val="1"/>
      <w:numFmt w:val="decimal"/>
      <w:isLgl/>
      <w:lvlText w:val="%1.%2.%3"/>
      <w:lvlJc w:val="left"/>
      <w:pPr>
        <w:ind w:left="270" w:hanging="270"/>
      </w:pPr>
      <w:rPr>
        <w:rFonts w:hint="default"/>
      </w:rPr>
    </w:lvl>
    <w:lvl w:ilvl="3">
      <w:start w:val="1"/>
      <w:numFmt w:val="decimal"/>
      <w:isLgl/>
      <w:lvlText w:val="%1.%2.%3.%4"/>
      <w:lvlJc w:val="left"/>
      <w:pPr>
        <w:ind w:left="270" w:hanging="270"/>
      </w:pPr>
      <w:rPr>
        <w:rFonts w:hint="default"/>
      </w:rPr>
    </w:lvl>
    <w:lvl w:ilvl="4">
      <w:start w:val="1"/>
      <w:numFmt w:val="decimal"/>
      <w:isLgl/>
      <w:lvlText w:val="%1.%2.%3.%4.%5"/>
      <w:lvlJc w:val="left"/>
      <w:pPr>
        <w:ind w:left="630" w:hanging="630"/>
      </w:pPr>
      <w:rPr>
        <w:rFonts w:hint="default"/>
      </w:rPr>
    </w:lvl>
    <w:lvl w:ilvl="5">
      <w:start w:val="1"/>
      <w:numFmt w:val="decimal"/>
      <w:isLgl/>
      <w:lvlText w:val="%1.%2.%3.%4.%5.%6"/>
      <w:lvlJc w:val="left"/>
      <w:pPr>
        <w:ind w:left="630" w:hanging="630"/>
      </w:pPr>
      <w:rPr>
        <w:rFonts w:hint="default"/>
      </w:rPr>
    </w:lvl>
    <w:lvl w:ilvl="6">
      <w:start w:val="1"/>
      <w:numFmt w:val="decimal"/>
      <w:isLgl/>
      <w:lvlText w:val="%1.%2.%3.%4.%5.%6.%7"/>
      <w:lvlJc w:val="left"/>
      <w:pPr>
        <w:ind w:left="990" w:hanging="990"/>
      </w:pPr>
      <w:rPr>
        <w:rFonts w:hint="default"/>
      </w:rPr>
    </w:lvl>
    <w:lvl w:ilvl="7">
      <w:start w:val="1"/>
      <w:numFmt w:val="decimal"/>
      <w:isLgl/>
      <w:lvlText w:val="%1.%2.%3.%4.%5.%6.%7.%8"/>
      <w:lvlJc w:val="left"/>
      <w:pPr>
        <w:ind w:left="990" w:hanging="990"/>
      </w:pPr>
      <w:rPr>
        <w:rFonts w:hint="default"/>
      </w:rPr>
    </w:lvl>
    <w:lvl w:ilvl="8">
      <w:start w:val="1"/>
      <w:numFmt w:val="decimal"/>
      <w:isLgl/>
      <w:lvlText w:val="%1.%2.%3.%4.%5.%6.%7.%8.%9"/>
      <w:lvlJc w:val="left"/>
      <w:pPr>
        <w:ind w:left="990" w:hanging="990"/>
      </w:pPr>
      <w:rPr>
        <w:rFonts w:hint="default"/>
      </w:rPr>
    </w:lvl>
  </w:abstractNum>
  <w:abstractNum w:abstractNumId="14" w15:restartNumberingAfterBreak="0">
    <w:nsid w:val="20CB3763"/>
    <w:multiLevelType w:val="multilevel"/>
    <w:tmpl w:val="3420F80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D26193"/>
    <w:multiLevelType w:val="multilevel"/>
    <w:tmpl w:val="1BB8A3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D95DFB"/>
    <w:multiLevelType w:val="hybridMultilevel"/>
    <w:tmpl w:val="B9462BBA"/>
    <w:lvl w:ilvl="0" w:tplc="324848D0">
      <w:start w:val="1"/>
      <w:numFmt w:val="bullet"/>
      <w:lvlText w:val="o"/>
      <w:lvlJc w:val="left"/>
      <w:pPr>
        <w:ind w:left="360" w:hanging="360"/>
      </w:pPr>
      <w:rPr>
        <w:rFonts w:ascii="Courier New" w:hAnsi="Courier New" w:cs="Courier New" w:hint="default"/>
      </w:rPr>
    </w:lvl>
    <w:lvl w:ilvl="1" w:tplc="B8A65CBC">
      <w:start w:val="1"/>
      <w:numFmt w:val="bullet"/>
      <w:lvlText w:val="o"/>
      <w:lvlJc w:val="left"/>
      <w:pPr>
        <w:ind w:left="1080" w:hanging="360"/>
      </w:pPr>
      <w:rPr>
        <w:rFonts w:ascii="Courier New" w:hAnsi="Courier New" w:cs="Courier New" w:hint="default"/>
      </w:rPr>
    </w:lvl>
    <w:lvl w:ilvl="2" w:tplc="1126435A" w:tentative="1">
      <w:start w:val="1"/>
      <w:numFmt w:val="bullet"/>
      <w:lvlText w:val=""/>
      <w:lvlJc w:val="left"/>
      <w:pPr>
        <w:ind w:left="1800" w:hanging="360"/>
      </w:pPr>
      <w:rPr>
        <w:rFonts w:ascii="Wingdings" w:hAnsi="Wingdings" w:hint="default"/>
      </w:rPr>
    </w:lvl>
    <w:lvl w:ilvl="3" w:tplc="1FF8E23E" w:tentative="1">
      <w:start w:val="1"/>
      <w:numFmt w:val="bullet"/>
      <w:lvlText w:val=""/>
      <w:lvlJc w:val="left"/>
      <w:pPr>
        <w:ind w:left="2520" w:hanging="360"/>
      </w:pPr>
      <w:rPr>
        <w:rFonts w:ascii="Symbol" w:hAnsi="Symbol" w:hint="default"/>
      </w:rPr>
    </w:lvl>
    <w:lvl w:ilvl="4" w:tplc="F648BF96" w:tentative="1">
      <w:start w:val="1"/>
      <w:numFmt w:val="bullet"/>
      <w:lvlText w:val="o"/>
      <w:lvlJc w:val="left"/>
      <w:pPr>
        <w:ind w:left="3240" w:hanging="360"/>
      </w:pPr>
      <w:rPr>
        <w:rFonts w:ascii="Courier New" w:hAnsi="Courier New" w:cs="Courier New" w:hint="default"/>
      </w:rPr>
    </w:lvl>
    <w:lvl w:ilvl="5" w:tplc="6D7E086C" w:tentative="1">
      <w:start w:val="1"/>
      <w:numFmt w:val="bullet"/>
      <w:lvlText w:val=""/>
      <w:lvlJc w:val="left"/>
      <w:pPr>
        <w:ind w:left="3960" w:hanging="360"/>
      </w:pPr>
      <w:rPr>
        <w:rFonts w:ascii="Wingdings" w:hAnsi="Wingdings" w:hint="default"/>
      </w:rPr>
    </w:lvl>
    <w:lvl w:ilvl="6" w:tplc="562EA83C" w:tentative="1">
      <w:start w:val="1"/>
      <w:numFmt w:val="bullet"/>
      <w:lvlText w:val=""/>
      <w:lvlJc w:val="left"/>
      <w:pPr>
        <w:ind w:left="4680" w:hanging="360"/>
      </w:pPr>
      <w:rPr>
        <w:rFonts w:ascii="Symbol" w:hAnsi="Symbol" w:hint="default"/>
      </w:rPr>
    </w:lvl>
    <w:lvl w:ilvl="7" w:tplc="9BC08D12" w:tentative="1">
      <w:start w:val="1"/>
      <w:numFmt w:val="bullet"/>
      <w:lvlText w:val="o"/>
      <w:lvlJc w:val="left"/>
      <w:pPr>
        <w:ind w:left="5400" w:hanging="360"/>
      </w:pPr>
      <w:rPr>
        <w:rFonts w:ascii="Courier New" w:hAnsi="Courier New" w:cs="Courier New" w:hint="default"/>
      </w:rPr>
    </w:lvl>
    <w:lvl w:ilvl="8" w:tplc="65A86E00" w:tentative="1">
      <w:start w:val="1"/>
      <w:numFmt w:val="bullet"/>
      <w:lvlText w:val=""/>
      <w:lvlJc w:val="left"/>
      <w:pPr>
        <w:ind w:left="6120" w:hanging="360"/>
      </w:pPr>
      <w:rPr>
        <w:rFonts w:ascii="Wingdings" w:hAnsi="Wingdings" w:hint="default"/>
      </w:rPr>
    </w:lvl>
  </w:abstractNum>
  <w:abstractNum w:abstractNumId="17" w15:restartNumberingAfterBreak="0">
    <w:nsid w:val="2A2B5FB1"/>
    <w:multiLevelType w:val="multilevel"/>
    <w:tmpl w:val="841228A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C2A6FD9"/>
    <w:multiLevelType w:val="multilevel"/>
    <w:tmpl w:val="60C61F2A"/>
    <w:lvl w:ilvl="0">
      <w:start w:val="2"/>
      <w:numFmt w:val="decimal"/>
      <w:lvlText w:val="%1"/>
      <w:lvlJc w:val="left"/>
      <w:pPr>
        <w:ind w:left="360" w:hanging="360"/>
      </w:pPr>
      <w:rPr>
        <w:rFonts w:hint="default"/>
      </w:rPr>
    </w:lvl>
    <w:lvl w:ilvl="1">
      <w:start w:val="2"/>
      <w:numFmt w:val="decimal"/>
      <w:lvlText w:val="%1.%2"/>
      <w:lvlJc w:val="left"/>
      <w:pPr>
        <w:ind w:left="366" w:hanging="360"/>
      </w:pPr>
      <w:rPr>
        <w:rFonts w:asciiTheme="minorHAnsi" w:hAnsiTheme="minorHAnsi" w:cs="Arial"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1848" w:hanging="1800"/>
      </w:pPr>
      <w:rPr>
        <w:rFonts w:hint="default"/>
      </w:rPr>
    </w:lvl>
  </w:abstractNum>
  <w:abstractNum w:abstractNumId="19" w15:restartNumberingAfterBreak="0">
    <w:nsid w:val="2E553ABA"/>
    <w:multiLevelType w:val="hybridMultilevel"/>
    <w:tmpl w:val="4DBCB8CE"/>
    <w:lvl w:ilvl="0" w:tplc="87D21656">
      <w:start w:val="1"/>
      <w:numFmt w:val="bullet"/>
      <w:lvlText w:val=""/>
      <w:lvlJc w:val="left"/>
      <w:pPr>
        <w:ind w:left="360" w:hanging="360"/>
      </w:pPr>
      <w:rPr>
        <w:rFonts w:ascii="Wingdings" w:hAnsi="Wingdings" w:hint="default"/>
      </w:rPr>
    </w:lvl>
    <w:lvl w:ilvl="1" w:tplc="3758B594" w:tentative="1">
      <w:start w:val="1"/>
      <w:numFmt w:val="bullet"/>
      <w:lvlText w:val="o"/>
      <w:lvlJc w:val="left"/>
      <w:pPr>
        <w:ind w:left="1080" w:hanging="360"/>
      </w:pPr>
      <w:rPr>
        <w:rFonts w:ascii="Courier New" w:hAnsi="Courier New" w:cs="Courier New" w:hint="default"/>
      </w:rPr>
    </w:lvl>
    <w:lvl w:ilvl="2" w:tplc="9A9E2208" w:tentative="1">
      <w:start w:val="1"/>
      <w:numFmt w:val="bullet"/>
      <w:lvlText w:val=""/>
      <w:lvlJc w:val="left"/>
      <w:pPr>
        <w:ind w:left="1800" w:hanging="360"/>
      </w:pPr>
      <w:rPr>
        <w:rFonts w:ascii="Wingdings" w:hAnsi="Wingdings" w:hint="default"/>
      </w:rPr>
    </w:lvl>
    <w:lvl w:ilvl="3" w:tplc="0B1A687A" w:tentative="1">
      <w:start w:val="1"/>
      <w:numFmt w:val="bullet"/>
      <w:lvlText w:val=""/>
      <w:lvlJc w:val="left"/>
      <w:pPr>
        <w:ind w:left="2520" w:hanging="360"/>
      </w:pPr>
      <w:rPr>
        <w:rFonts w:ascii="Symbol" w:hAnsi="Symbol" w:hint="default"/>
      </w:rPr>
    </w:lvl>
    <w:lvl w:ilvl="4" w:tplc="AFE6921C" w:tentative="1">
      <w:start w:val="1"/>
      <w:numFmt w:val="bullet"/>
      <w:lvlText w:val="o"/>
      <w:lvlJc w:val="left"/>
      <w:pPr>
        <w:ind w:left="3240" w:hanging="360"/>
      </w:pPr>
      <w:rPr>
        <w:rFonts w:ascii="Courier New" w:hAnsi="Courier New" w:cs="Courier New" w:hint="default"/>
      </w:rPr>
    </w:lvl>
    <w:lvl w:ilvl="5" w:tplc="B4D60CC2" w:tentative="1">
      <w:start w:val="1"/>
      <w:numFmt w:val="bullet"/>
      <w:lvlText w:val=""/>
      <w:lvlJc w:val="left"/>
      <w:pPr>
        <w:ind w:left="3960" w:hanging="360"/>
      </w:pPr>
      <w:rPr>
        <w:rFonts w:ascii="Wingdings" w:hAnsi="Wingdings" w:hint="default"/>
      </w:rPr>
    </w:lvl>
    <w:lvl w:ilvl="6" w:tplc="C74C3044" w:tentative="1">
      <w:start w:val="1"/>
      <w:numFmt w:val="bullet"/>
      <w:lvlText w:val=""/>
      <w:lvlJc w:val="left"/>
      <w:pPr>
        <w:ind w:left="4680" w:hanging="360"/>
      </w:pPr>
      <w:rPr>
        <w:rFonts w:ascii="Symbol" w:hAnsi="Symbol" w:hint="default"/>
      </w:rPr>
    </w:lvl>
    <w:lvl w:ilvl="7" w:tplc="173E238C" w:tentative="1">
      <w:start w:val="1"/>
      <w:numFmt w:val="bullet"/>
      <w:lvlText w:val="o"/>
      <w:lvlJc w:val="left"/>
      <w:pPr>
        <w:ind w:left="5400" w:hanging="360"/>
      </w:pPr>
      <w:rPr>
        <w:rFonts w:ascii="Courier New" w:hAnsi="Courier New" w:cs="Courier New" w:hint="default"/>
      </w:rPr>
    </w:lvl>
    <w:lvl w:ilvl="8" w:tplc="33909FFC" w:tentative="1">
      <w:start w:val="1"/>
      <w:numFmt w:val="bullet"/>
      <w:lvlText w:val=""/>
      <w:lvlJc w:val="left"/>
      <w:pPr>
        <w:ind w:left="6120" w:hanging="360"/>
      </w:pPr>
      <w:rPr>
        <w:rFonts w:ascii="Wingdings" w:hAnsi="Wingdings" w:hint="default"/>
      </w:rPr>
    </w:lvl>
  </w:abstractNum>
  <w:abstractNum w:abstractNumId="20" w15:restartNumberingAfterBreak="0">
    <w:nsid w:val="3288573E"/>
    <w:multiLevelType w:val="hybridMultilevel"/>
    <w:tmpl w:val="6386A990"/>
    <w:lvl w:ilvl="0" w:tplc="295C1690">
      <w:start w:val="1"/>
      <w:numFmt w:val="bullet"/>
      <w:lvlText w:val=""/>
      <w:lvlJc w:val="left"/>
      <w:pPr>
        <w:ind w:left="360" w:hanging="360"/>
      </w:pPr>
      <w:rPr>
        <w:rFonts w:ascii="Wingdings" w:hAnsi="Wingdings" w:hint="default"/>
        <w:b w:val="0"/>
      </w:rPr>
    </w:lvl>
    <w:lvl w:ilvl="1" w:tplc="07708F2A" w:tentative="1">
      <w:start w:val="1"/>
      <w:numFmt w:val="lowerLetter"/>
      <w:lvlText w:val="%2."/>
      <w:lvlJc w:val="left"/>
      <w:pPr>
        <w:ind w:left="1080" w:hanging="360"/>
      </w:pPr>
    </w:lvl>
    <w:lvl w:ilvl="2" w:tplc="B874CDEC" w:tentative="1">
      <w:start w:val="1"/>
      <w:numFmt w:val="lowerRoman"/>
      <w:lvlText w:val="%3."/>
      <w:lvlJc w:val="right"/>
      <w:pPr>
        <w:ind w:left="1800" w:hanging="180"/>
      </w:pPr>
    </w:lvl>
    <w:lvl w:ilvl="3" w:tplc="7E6446F2" w:tentative="1">
      <w:start w:val="1"/>
      <w:numFmt w:val="decimal"/>
      <w:lvlText w:val="%4."/>
      <w:lvlJc w:val="left"/>
      <w:pPr>
        <w:ind w:left="2520" w:hanging="360"/>
      </w:pPr>
    </w:lvl>
    <w:lvl w:ilvl="4" w:tplc="3516FCB6" w:tentative="1">
      <w:start w:val="1"/>
      <w:numFmt w:val="lowerLetter"/>
      <w:lvlText w:val="%5."/>
      <w:lvlJc w:val="left"/>
      <w:pPr>
        <w:ind w:left="3240" w:hanging="360"/>
      </w:pPr>
    </w:lvl>
    <w:lvl w:ilvl="5" w:tplc="84B6E120" w:tentative="1">
      <w:start w:val="1"/>
      <w:numFmt w:val="lowerRoman"/>
      <w:lvlText w:val="%6."/>
      <w:lvlJc w:val="right"/>
      <w:pPr>
        <w:ind w:left="3960" w:hanging="180"/>
      </w:pPr>
    </w:lvl>
    <w:lvl w:ilvl="6" w:tplc="255CA7BC" w:tentative="1">
      <w:start w:val="1"/>
      <w:numFmt w:val="decimal"/>
      <w:lvlText w:val="%7."/>
      <w:lvlJc w:val="left"/>
      <w:pPr>
        <w:ind w:left="4680" w:hanging="360"/>
      </w:pPr>
    </w:lvl>
    <w:lvl w:ilvl="7" w:tplc="6178C40E" w:tentative="1">
      <w:start w:val="1"/>
      <w:numFmt w:val="lowerLetter"/>
      <w:lvlText w:val="%8."/>
      <w:lvlJc w:val="left"/>
      <w:pPr>
        <w:ind w:left="5400" w:hanging="360"/>
      </w:pPr>
    </w:lvl>
    <w:lvl w:ilvl="8" w:tplc="C6D8FE8A" w:tentative="1">
      <w:start w:val="1"/>
      <w:numFmt w:val="lowerRoman"/>
      <w:lvlText w:val="%9."/>
      <w:lvlJc w:val="right"/>
      <w:pPr>
        <w:ind w:left="6120" w:hanging="180"/>
      </w:pPr>
    </w:lvl>
  </w:abstractNum>
  <w:abstractNum w:abstractNumId="21" w15:restartNumberingAfterBreak="0">
    <w:nsid w:val="32DE378D"/>
    <w:multiLevelType w:val="hybridMultilevel"/>
    <w:tmpl w:val="669255CA"/>
    <w:lvl w:ilvl="0" w:tplc="BB4CED10">
      <w:start w:val="1"/>
      <w:numFmt w:val="bullet"/>
      <w:pStyle w:val="Bullet"/>
      <w:lvlText w:val=""/>
      <w:lvlJc w:val="left"/>
      <w:pPr>
        <w:ind w:left="363" w:hanging="360"/>
      </w:pPr>
      <w:rPr>
        <w:rFonts w:ascii="Symbol" w:hAnsi="Symbol" w:hint="default"/>
      </w:rPr>
    </w:lvl>
    <w:lvl w:ilvl="1" w:tplc="1804BF10">
      <w:start w:val="1"/>
      <w:numFmt w:val="bullet"/>
      <w:pStyle w:val="Bullet-indent"/>
      <w:lvlText w:val="o"/>
      <w:lvlJc w:val="left"/>
      <w:pPr>
        <w:ind w:left="1083" w:hanging="360"/>
      </w:pPr>
      <w:rPr>
        <w:rFonts w:ascii="Courier New" w:hAnsi="Courier New" w:cs="Courier New" w:hint="default"/>
      </w:rPr>
    </w:lvl>
    <w:lvl w:ilvl="2" w:tplc="711A8FE8" w:tentative="1">
      <w:start w:val="1"/>
      <w:numFmt w:val="bullet"/>
      <w:lvlText w:val=""/>
      <w:lvlJc w:val="left"/>
      <w:pPr>
        <w:ind w:left="1803" w:hanging="360"/>
      </w:pPr>
      <w:rPr>
        <w:rFonts w:ascii="Wingdings" w:hAnsi="Wingdings" w:hint="default"/>
      </w:rPr>
    </w:lvl>
    <w:lvl w:ilvl="3" w:tplc="4E708F34" w:tentative="1">
      <w:start w:val="1"/>
      <w:numFmt w:val="bullet"/>
      <w:lvlText w:val=""/>
      <w:lvlJc w:val="left"/>
      <w:pPr>
        <w:ind w:left="2523" w:hanging="360"/>
      </w:pPr>
      <w:rPr>
        <w:rFonts w:ascii="Symbol" w:hAnsi="Symbol" w:hint="default"/>
      </w:rPr>
    </w:lvl>
    <w:lvl w:ilvl="4" w:tplc="4AFCF97A" w:tentative="1">
      <w:start w:val="1"/>
      <w:numFmt w:val="bullet"/>
      <w:lvlText w:val="o"/>
      <w:lvlJc w:val="left"/>
      <w:pPr>
        <w:ind w:left="3243" w:hanging="360"/>
      </w:pPr>
      <w:rPr>
        <w:rFonts w:ascii="Courier New" w:hAnsi="Courier New" w:cs="Courier New" w:hint="default"/>
      </w:rPr>
    </w:lvl>
    <w:lvl w:ilvl="5" w:tplc="6EDA0FC4" w:tentative="1">
      <w:start w:val="1"/>
      <w:numFmt w:val="bullet"/>
      <w:lvlText w:val=""/>
      <w:lvlJc w:val="left"/>
      <w:pPr>
        <w:ind w:left="3963" w:hanging="360"/>
      </w:pPr>
      <w:rPr>
        <w:rFonts w:ascii="Wingdings" w:hAnsi="Wingdings" w:hint="default"/>
      </w:rPr>
    </w:lvl>
    <w:lvl w:ilvl="6" w:tplc="3F5AB2FA" w:tentative="1">
      <w:start w:val="1"/>
      <w:numFmt w:val="bullet"/>
      <w:lvlText w:val=""/>
      <w:lvlJc w:val="left"/>
      <w:pPr>
        <w:ind w:left="4683" w:hanging="360"/>
      </w:pPr>
      <w:rPr>
        <w:rFonts w:ascii="Symbol" w:hAnsi="Symbol" w:hint="default"/>
      </w:rPr>
    </w:lvl>
    <w:lvl w:ilvl="7" w:tplc="8E084E12" w:tentative="1">
      <w:start w:val="1"/>
      <w:numFmt w:val="bullet"/>
      <w:lvlText w:val="o"/>
      <w:lvlJc w:val="left"/>
      <w:pPr>
        <w:ind w:left="5403" w:hanging="360"/>
      </w:pPr>
      <w:rPr>
        <w:rFonts w:ascii="Courier New" w:hAnsi="Courier New" w:cs="Courier New" w:hint="default"/>
      </w:rPr>
    </w:lvl>
    <w:lvl w:ilvl="8" w:tplc="67F0C72C" w:tentative="1">
      <w:start w:val="1"/>
      <w:numFmt w:val="bullet"/>
      <w:lvlText w:val=""/>
      <w:lvlJc w:val="left"/>
      <w:pPr>
        <w:ind w:left="6123" w:hanging="360"/>
      </w:pPr>
      <w:rPr>
        <w:rFonts w:ascii="Wingdings" w:hAnsi="Wingdings" w:hint="default"/>
      </w:rPr>
    </w:lvl>
  </w:abstractNum>
  <w:abstractNum w:abstractNumId="22" w15:restartNumberingAfterBreak="0">
    <w:nsid w:val="33C7178C"/>
    <w:multiLevelType w:val="multilevel"/>
    <w:tmpl w:val="1E46EC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346C605E"/>
    <w:multiLevelType w:val="hybridMultilevel"/>
    <w:tmpl w:val="EDC40E2E"/>
    <w:lvl w:ilvl="0" w:tplc="CCD46CA8">
      <w:start w:val="1"/>
      <w:numFmt w:val="bullet"/>
      <w:lvlText w:val=""/>
      <w:lvlJc w:val="left"/>
      <w:pPr>
        <w:ind w:left="360" w:hanging="360"/>
      </w:pPr>
      <w:rPr>
        <w:rFonts w:ascii="Symbol" w:hAnsi="Symbol" w:hint="default"/>
        <w:color w:val="auto"/>
      </w:rPr>
    </w:lvl>
    <w:lvl w:ilvl="1" w:tplc="FB06D15E">
      <w:start w:val="1"/>
      <w:numFmt w:val="bullet"/>
      <w:lvlText w:val="o"/>
      <w:lvlJc w:val="left"/>
      <w:pPr>
        <w:ind w:left="1080" w:hanging="360"/>
      </w:pPr>
      <w:rPr>
        <w:rFonts w:ascii="Courier New" w:hAnsi="Courier New" w:cs="Courier New" w:hint="default"/>
      </w:rPr>
    </w:lvl>
    <w:lvl w:ilvl="2" w:tplc="BADC24DE" w:tentative="1">
      <w:start w:val="1"/>
      <w:numFmt w:val="bullet"/>
      <w:lvlText w:val=""/>
      <w:lvlJc w:val="left"/>
      <w:pPr>
        <w:ind w:left="1800" w:hanging="360"/>
      </w:pPr>
      <w:rPr>
        <w:rFonts w:ascii="Wingdings" w:hAnsi="Wingdings" w:hint="default"/>
      </w:rPr>
    </w:lvl>
    <w:lvl w:ilvl="3" w:tplc="E1C016B0" w:tentative="1">
      <w:start w:val="1"/>
      <w:numFmt w:val="bullet"/>
      <w:lvlText w:val=""/>
      <w:lvlJc w:val="left"/>
      <w:pPr>
        <w:ind w:left="2520" w:hanging="360"/>
      </w:pPr>
      <w:rPr>
        <w:rFonts w:ascii="Symbol" w:hAnsi="Symbol" w:hint="default"/>
      </w:rPr>
    </w:lvl>
    <w:lvl w:ilvl="4" w:tplc="A956F778" w:tentative="1">
      <w:start w:val="1"/>
      <w:numFmt w:val="bullet"/>
      <w:lvlText w:val="o"/>
      <w:lvlJc w:val="left"/>
      <w:pPr>
        <w:ind w:left="3240" w:hanging="360"/>
      </w:pPr>
      <w:rPr>
        <w:rFonts w:ascii="Courier New" w:hAnsi="Courier New" w:cs="Courier New" w:hint="default"/>
      </w:rPr>
    </w:lvl>
    <w:lvl w:ilvl="5" w:tplc="5254C630" w:tentative="1">
      <w:start w:val="1"/>
      <w:numFmt w:val="bullet"/>
      <w:lvlText w:val=""/>
      <w:lvlJc w:val="left"/>
      <w:pPr>
        <w:ind w:left="3960" w:hanging="360"/>
      </w:pPr>
      <w:rPr>
        <w:rFonts w:ascii="Wingdings" w:hAnsi="Wingdings" w:hint="default"/>
      </w:rPr>
    </w:lvl>
    <w:lvl w:ilvl="6" w:tplc="BACA8086" w:tentative="1">
      <w:start w:val="1"/>
      <w:numFmt w:val="bullet"/>
      <w:lvlText w:val=""/>
      <w:lvlJc w:val="left"/>
      <w:pPr>
        <w:ind w:left="4680" w:hanging="360"/>
      </w:pPr>
      <w:rPr>
        <w:rFonts w:ascii="Symbol" w:hAnsi="Symbol" w:hint="default"/>
      </w:rPr>
    </w:lvl>
    <w:lvl w:ilvl="7" w:tplc="3DE835F2" w:tentative="1">
      <w:start w:val="1"/>
      <w:numFmt w:val="bullet"/>
      <w:lvlText w:val="o"/>
      <w:lvlJc w:val="left"/>
      <w:pPr>
        <w:ind w:left="5400" w:hanging="360"/>
      </w:pPr>
      <w:rPr>
        <w:rFonts w:ascii="Courier New" w:hAnsi="Courier New" w:cs="Courier New" w:hint="default"/>
      </w:rPr>
    </w:lvl>
    <w:lvl w:ilvl="8" w:tplc="0BD2B38A" w:tentative="1">
      <w:start w:val="1"/>
      <w:numFmt w:val="bullet"/>
      <w:lvlText w:val=""/>
      <w:lvlJc w:val="left"/>
      <w:pPr>
        <w:ind w:left="6120" w:hanging="360"/>
      </w:pPr>
      <w:rPr>
        <w:rFonts w:ascii="Wingdings" w:hAnsi="Wingdings" w:hint="default"/>
      </w:rPr>
    </w:lvl>
  </w:abstractNum>
  <w:abstractNum w:abstractNumId="24" w15:restartNumberingAfterBreak="0">
    <w:nsid w:val="363A13AD"/>
    <w:multiLevelType w:val="multilevel"/>
    <w:tmpl w:val="EF88D034"/>
    <w:lvl w:ilvl="0">
      <w:start w:val="8"/>
      <w:numFmt w:val="decimal"/>
      <w:lvlText w:val="%1"/>
      <w:lvlJc w:val="left"/>
      <w:pPr>
        <w:ind w:left="360" w:hanging="360"/>
      </w:pPr>
      <w:rPr>
        <w:rFonts w:eastAsia="SimSun" w:hint="default"/>
        <w:b w:val="0"/>
      </w:rPr>
    </w:lvl>
    <w:lvl w:ilvl="1">
      <w:start w:val="2"/>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25" w15:restartNumberingAfterBreak="0">
    <w:nsid w:val="3CAB33D6"/>
    <w:multiLevelType w:val="multilevel"/>
    <w:tmpl w:val="CFEAFF3C"/>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38D3C23"/>
    <w:multiLevelType w:val="multilevel"/>
    <w:tmpl w:val="1E0E75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516D14"/>
    <w:multiLevelType w:val="hybridMultilevel"/>
    <w:tmpl w:val="A95EF682"/>
    <w:lvl w:ilvl="0" w:tplc="31AE2A24">
      <w:start w:val="1"/>
      <w:numFmt w:val="bullet"/>
      <w:lvlText w:val=""/>
      <w:lvlJc w:val="left"/>
      <w:pPr>
        <w:ind w:left="360" w:hanging="360"/>
      </w:pPr>
      <w:rPr>
        <w:rFonts w:ascii="Symbol" w:hAnsi="Symbol" w:hint="default"/>
      </w:rPr>
    </w:lvl>
    <w:lvl w:ilvl="1" w:tplc="EC983AF6" w:tentative="1">
      <w:start w:val="1"/>
      <w:numFmt w:val="bullet"/>
      <w:lvlText w:val="o"/>
      <w:lvlJc w:val="left"/>
      <w:pPr>
        <w:ind w:left="1080" w:hanging="360"/>
      </w:pPr>
      <w:rPr>
        <w:rFonts w:ascii="Courier New" w:hAnsi="Courier New" w:cs="Courier New" w:hint="default"/>
      </w:rPr>
    </w:lvl>
    <w:lvl w:ilvl="2" w:tplc="6D06E252" w:tentative="1">
      <w:start w:val="1"/>
      <w:numFmt w:val="bullet"/>
      <w:lvlText w:val=""/>
      <w:lvlJc w:val="left"/>
      <w:pPr>
        <w:ind w:left="1800" w:hanging="360"/>
      </w:pPr>
      <w:rPr>
        <w:rFonts w:ascii="Wingdings" w:hAnsi="Wingdings" w:hint="default"/>
      </w:rPr>
    </w:lvl>
    <w:lvl w:ilvl="3" w:tplc="09C8A262" w:tentative="1">
      <w:start w:val="1"/>
      <w:numFmt w:val="bullet"/>
      <w:lvlText w:val=""/>
      <w:lvlJc w:val="left"/>
      <w:pPr>
        <w:ind w:left="2520" w:hanging="360"/>
      </w:pPr>
      <w:rPr>
        <w:rFonts w:ascii="Symbol" w:hAnsi="Symbol" w:hint="default"/>
      </w:rPr>
    </w:lvl>
    <w:lvl w:ilvl="4" w:tplc="01A0D17C" w:tentative="1">
      <w:start w:val="1"/>
      <w:numFmt w:val="bullet"/>
      <w:lvlText w:val="o"/>
      <w:lvlJc w:val="left"/>
      <w:pPr>
        <w:ind w:left="3240" w:hanging="360"/>
      </w:pPr>
      <w:rPr>
        <w:rFonts w:ascii="Courier New" w:hAnsi="Courier New" w:cs="Courier New" w:hint="default"/>
      </w:rPr>
    </w:lvl>
    <w:lvl w:ilvl="5" w:tplc="1856055A" w:tentative="1">
      <w:start w:val="1"/>
      <w:numFmt w:val="bullet"/>
      <w:lvlText w:val=""/>
      <w:lvlJc w:val="left"/>
      <w:pPr>
        <w:ind w:left="3960" w:hanging="360"/>
      </w:pPr>
      <w:rPr>
        <w:rFonts w:ascii="Wingdings" w:hAnsi="Wingdings" w:hint="default"/>
      </w:rPr>
    </w:lvl>
    <w:lvl w:ilvl="6" w:tplc="C97ACDCA" w:tentative="1">
      <w:start w:val="1"/>
      <w:numFmt w:val="bullet"/>
      <w:lvlText w:val=""/>
      <w:lvlJc w:val="left"/>
      <w:pPr>
        <w:ind w:left="4680" w:hanging="360"/>
      </w:pPr>
      <w:rPr>
        <w:rFonts w:ascii="Symbol" w:hAnsi="Symbol" w:hint="default"/>
      </w:rPr>
    </w:lvl>
    <w:lvl w:ilvl="7" w:tplc="7DA0BF10" w:tentative="1">
      <w:start w:val="1"/>
      <w:numFmt w:val="bullet"/>
      <w:lvlText w:val="o"/>
      <w:lvlJc w:val="left"/>
      <w:pPr>
        <w:ind w:left="5400" w:hanging="360"/>
      </w:pPr>
      <w:rPr>
        <w:rFonts w:ascii="Courier New" w:hAnsi="Courier New" w:cs="Courier New" w:hint="default"/>
      </w:rPr>
    </w:lvl>
    <w:lvl w:ilvl="8" w:tplc="4CC69A1C" w:tentative="1">
      <w:start w:val="1"/>
      <w:numFmt w:val="bullet"/>
      <w:lvlText w:val=""/>
      <w:lvlJc w:val="left"/>
      <w:pPr>
        <w:ind w:left="6120" w:hanging="360"/>
      </w:pPr>
      <w:rPr>
        <w:rFonts w:ascii="Wingdings" w:hAnsi="Wingdings" w:hint="default"/>
      </w:rPr>
    </w:lvl>
  </w:abstractNum>
  <w:abstractNum w:abstractNumId="28" w15:restartNumberingAfterBreak="0">
    <w:nsid w:val="530B0E3E"/>
    <w:multiLevelType w:val="multilevel"/>
    <w:tmpl w:val="48E6FB5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5F6A2B"/>
    <w:multiLevelType w:val="hybridMultilevel"/>
    <w:tmpl w:val="0C84A9EC"/>
    <w:lvl w:ilvl="0" w:tplc="FDCAC126">
      <w:start w:val="1"/>
      <w:numFmt w:val="bullet"/>
      <w:lvlText w:val=""/>
      <w:lvlJc w:val="left"/>
      <w:pPr>
        <w:ind w:left="360" w:hanging="360"/>
      </w:pPr>
      <w:rPr>
        <w:rFonts w:ascii="Symbol" w:hAnsi="Symbol" w:hint="default"/>
      </w:rPr>
    </w:lvl>
    <w:lvl w:ilvl="1" w:tplc="607AACE0" w:tentative="1">
      <w:start w:val="1"/>
      <w:numFmt w:val="lowerLetter"/>
      <w:lvlText w:val="%2."/>
      <w:lvlJc w:val="left"/>
      <w:pPr>
        <w:ind w:left="1080" w:hanging="360"/>
      </w:pPr>
    </w:lvl>
    <w:lvl w:ilvl="2" w:tplc="B33C9D00" w:tentative="1">
      <w:start w:val="1"/>
      <w:numFmt w:val="lowerRoman"/>
      <w:lvlText w:val="%3."/>
      <w:lvlJc w:val="right"/>
      <w:pPr>
        <w:ind w:left="1800" w:hanging="180"/>
      </w:pPr>
    </w:lvl>
    <w:lvl w:ilvl="3" w:tplc="7BEEF300" w:tentative="1">
      <w:start w:val="1"/>
      <w:numFmt w:val="decimal"/>
      <w:lvlText w:val="%4."/>
      <w:lvlJc w:val="left"/>
      <w:pPr>
        <w:ind w:left="2520" w:hanging="360"/>
      </w:pPr>
    </w:lvl>
    <w:lvl w:ilvl="4" w:tplc="DF042464" w:tentative="1">
      <w:start w:val="1"/>
      <w:numFmt w:val="lowerLetter"/>
      <w:lvlText w:val="%5."/>
      <w:lvlJc w:val="left"/>
      <w:pPr>
        <w:ind w:left="3240" w:hanging="360"/>
      </w:pPr>
    </w:lvl>
    <w:lvl w:ilvl="5" w:tplc="9C92F30A" w:tentative="1">
      <w:start w:val="1"/>
      <w:numFmt w:val="lowerRoman"/>
      <w:lvlText w:val="%6."/>
      <w:lvlJc w:val="right"/>
      <w:pPr>
        <w:ind w:left="3960" w:hanging="180"/>
      </w:pPr>
    </w:lvl>
    <w:lvl w:ilvl="6" w:tplc="46743FF2" w:tentative="1">
      <w:start w:val="1"/>
      <w:numFmt w:val="decimal"/>
      <w:lvlText w:val="%7."/>
      <w:lvlJc w:val="left"/>
      <w:pPr>
        <w:ind w:left="4680" w:hanging="360"/>
      </w:pPr>
    </w:lvl>
    <w:lvl w:ilvl="7" w:tplc="9C2A9FBA" w:tentative="1">
      <w:start w:val="1"/>
      <w:numFmt w:val="lowerLetter"/>
      <w:lvlText w:val="%8."/>
      <w:lvlJc w:val="left"/>
      <w:pPr>
        <w:ind w:left="5400" w:hanging="360"/>
      </w:pPr>
    </w:lvl>
    <w:lvl w:ilvl="8" w:tplc="212A9C04" w:tentative="1">
      <w:start w:val="1"/>
      <w:numFmt w:val="lowerRoman"/>
      <w:lvlText w:val="%9."/>
      <w:lvlJc w:val="right"/>
      <w:pPr>
        <w:ind w:left="6120" w:hanging="180"/>
      </w:pPr>
    </w:lvl>
  </w:abstractNum>
  <w:abstractNum w:abstractNumId="30" w15:restartNumberingAfterBreak="0">
    <w:nsid w:val="5D7634D8"/>
    <w:multiLevelType w:val="multilevel"/>
    <w:tmpl w:val="65247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21914A1"/>
    <w:multiLevelType w:val="multilevel"/>
    <w:tmpl w:val="491ABEA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4C6410D"/>
    <w:multiLevelType w:val="multilevel"/>
    <w:tmpl w:val="0C1E5F4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66AE6AA9"/>
    <w:multiLevelType w:val="multilevel"/>
    <w:tmpl w:val="237CCE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4D4527"/>
    <w:multiLevelType w:val="multilevel"/>
    <w:tmpl w:val="4386DCF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76153D2"/>
    <w:multiLevelType w:val="hybridMultilevel"/>
    <w:tmpl w:val="177E9D6A"/>
    <w:lvl w:ilvl="0" w:tplc="41FA9F68">
      <w:start w:val="1"/>
      <w:numFmt w:val="bullet"/>
      <w:lvlText w:val=""/>
      <w:lvlJc w:val="left"/>
      <w:pPr>
        <w:ind w:left="360" w:hanging="360"/>
      </w:pPr>
      <w:rPr>
        <w:rFonts w:ascii="Symbol" w:hAnsi="Symbol" w:hint="default"/>
        <w:b w:val="0"/>
      </w:rPr>
    </w:lvl>
    <w:lvl w:ilvl="1" w:tplc="DA9C4AB2" w:tentative="1">
      <w:start w:val="1"/>
      <w:numFmt w:val="lowerLetter"/>
      <w:lvlText w:val="%2."/>
      <w:lvlJc w:val="left"/>
      <w:pPr>
        <w:ind w:left="1080" w:hanging="360"/>
      </w:pPr>
    </w:lvl>
    <w:lvl w:ilvl="2" w:tplc="E0F6C420" w:tentative="1">
      <w:start w:val="1"/>
      <w:numFmt w:val="lowerRoman"/>
      <w:lvlText w:val="%3."/>
      <w:lvlJc w:val="right"/>
      <w:pPr>
        <w:ind w:left="1800" w:hanging="180"/>
      </w:pPr>
    </w:lvl>
    <w:lvl w:ilvl="3" w:tplc="90582B00" w:tentative="1">
      <w:start w:val="1"/>
      <w:numFmt w:val="decimal"/>
      <w:lvlText w:val="%4."/>
      <w:lvlJc w:val="left"/>
      <w:pPr>
        <w:ind w:left="2520" w:hanging="360"/>
      </w:pPr>
    </w:lvl>
    <w:lvl w:ilvl="4" w:tplc="2E4EB052" w:tentative="1">
      <w:start w:val="1"/>
      <w:numFmt w:val="lowerLetter"/>
      <w:lvlText w:val="%5."/>
      <w:lvlJc w:val="left"/>
      <w:pPr>
        <w:ind w:left="3240" w:hanging="360"/>
      </w:pPr>
    </w:lvl>
    <w:lvl w:ilvl="5" w:tplc="E3086574" w:tentative="1">
      <w:start w:val="1"/>
      <w:numFmt w:val="lowerRoman"/>
      <w:lvlText w:val="%6."/>
      <w:lvlJc w:val="right"/>
      <w:pPr>
        <w:ind w:left="3960" w:hanging="180"/>
      </w:pPr>
    </w:lvl>
    <w:lvl w:ilvl="6" w:tplc="B404AF18" w:tentative="1">
      <w:start w:val="1"/>
      <w:numFmt w:val="decimal"/>
      <w:lvlText w:val="%7."/>
      <w:lvlJc w:val="left"/>
      <w:pPr>
        <w:ind w:left="4680" w:hanging="360"/>
      </w:pPr>
    </w:lvl>
    <w:lvl w:ilvl="7" w:tplc="E0D6052E" w:tentative="1">
      <w:start w:val="1"/>
      <w:numFmt w:val="lowerLetter"/>
      <w:lvlText w:val="%8."/>
      <w:lvlJc w:val="left"/>
      <w:pPr>
        <w:ind w:left="5400" w:hanging="360"/>
      </w:pPr>
    </w:lvl>
    <w:lvl w:ilvl="8" w:tplc="EE363452" w:tentative="1">
      <w:start w:val="1"/>
      <w:numFmt w:val="lowerRoman"/>
      <w:lvlText w:val="%9."/>
      <w:lvlJc w:val="right"/>
      <w:pPr>
        <w:ind w:left="6120" w:hanging="180"/>
      </w:pPr>
    </w:lvl>
  </w:abstractNum>
  <w:abstractNum w:abstractNumId="36" w15:restartNumberingAfterBreak="0">
    <w:nsid w:val="683C01A1"/>
    <w:multiLevelType w:val="multilevel"/>
    <w:tmpl w:val="99BAFEC6"/>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8583AB9"/>
    <w:multiLevelType w:val="multilevel"/>
    <w:tmpl w:val="3454D48E"/>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asciiTheme="minorHAnsi" w:hAnsiTheme="minorHAnsi"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38" w15:restartNumberingAfterBreak="0">
    <w:nsid w:val="6BBF4BB6"/>
    <w:multiLevelType w:val="hybridMultilevel"/>
    <w:tmpl w:val="AB0C79E6"/>
    <w:lvl w:ilvl="0" w:tplc="E0B8719E">
      <w:start w:val="1"/>
      <w:numFmt w:val="bullet"/>
      <w:lvlText w:val=""/>
      <w:lvlJc w:val="left"/>
      <w:pPr>
        <w:ind w:left="360" w:hanging="360"/>
      </w:pPr>
      <w:rPr>
        <w:rFonts w:ascii="Wingdings" w:hAnsi="Wingdings" w:hint="default"/>
        <w:color w:val="auto"/>
      </w:rPr>
    </w:lvl>
    <w:lvl w:ilvl="1" w:tplc="44EA3EA6">
      <w:start w:val="1"/>
      <w:numFmt w:val="bullet"/>
      <w:lvlText w:val="o"/>
      <w:lvlJc w:val="left"/>
      <w:pPr>
        <w:ind w:left="1080" w:hanging="360"/>
      </w:pPr>
      <w:rPr>
        <w:rFonts w:ascii="Courier New" w:hAnsi="Courier New" w:cs="Courier New" w:hint="default"/>
      </w:rPr>
    </w:lvl>
    <w:lvl w:ilvl="2" w:tplc="F98AC5A6" w:tentative="1">
      <w:start w:val="1"/>
      <w:numFmt w:val="bullet"/>
      <w:lvlText w:val=""/>
      <w:lvlJc w:val="left"/>
      <w:pPr>
        <w:ind w:left="1800" w:hanging="360"/>
      </w:pPr>
      <w:rPr>
        <w:rFonts w:ascii="Wingdings" w:hAnsi="Wingdings" w:hint="default"/>
      </w:rPr>
    </w:lvl>
    <w:lvl w:ilvl="3" w:tplc="E75EA390" w:tentative="1">
      <w:start w:val="1"/>
      <w:numFmt w:val="bullet"/>
      <w:lvlText w:val=""/>
      <w:lvlJc w:val="left"/>
      <w:pPr>
        <w:ind w:left="2520" w:hanging="360"/>
      </w:pPr>
      <w:rPr>
        <w:rFonts w:ascii="Symbol" w:hAnsi="Symbol" w:hint="default"/>
      </w:rPr>
    </w:lvl>
    <w:lvl w:ilvl="4" w:tplc="70DABA24" w:tentative="1">
      <w:start w:val="1"/>
      <w:numFmt w:val="bullet"/>
      <w:lvlText w:val="o"/>
      <w:lvlJc w:val="left"/>
      <w:pPr>
        <w:ind w:left="3240" w:hanging="360"/>
      </w:pPr>
      <w:rPr>
        <w:rFonts w:ascii="Courier New" w:hAnsi="Courier New" w:cs="Courier New" w:hint="default"/>
      </w:rPr>
    </w:lvl>
    <w:lvl w:ilvl="5" w:tplc="A7AC1908" w:tentative="1">
      <w:start w:val="1"/>
      <w:numFmt w:val="bullet"/>
      <w:lvlText w:val=""/>
      <w:lvlJc w:val="left"/>
      <w:pPr>
        <w:ind w:left="3960" w:hanging="360"/>
      </w:pPr>
      <w:rPr>
        <w:rFonts w:ascii="Wingdings" w:hAnsi="Wingdings" w:hint="default"/>
      </w:rPr>
    </w:lvl>
    <w:lvl w:ilvl="6" w:tplc="9F02BE12" w:tentative="1">
      <w:start w:val="1"/>
      <w:numFmt w:val="bullet"/>
      <w:lvlText w:val=""/>
      <w:lvlJc w:val="left"/>
      <w:pPr>
        <w:ind w:left="4680" w:hanging="360"/>
      </w:pPr>
      <w:rPr>
        <w:rFonts w:ascii="Symbol" w:hAnsi="Symbol" w:hint="default"/>
      </w:rPr>
    </w:lvl>
    <w:lvl w:ilvl="7" w:tplc="52A63C04" w:tentative="1">
      <w:start w:val="1"/>
      <w:numFmt w:val="bullet"/>
      <w:lvlText w:val="o"/>
      <w:lvlJc w:val="left"/>
      <w:pPr>
        <w:ind w:left="5400" w:hanging="360"/>
      </w:pPr>
      <w:rPr>
        <w:rFonts w:ascii="Courier New" w:hAnsi="Courier New" w:cs="Courier New" w:hint="default"/>
      </w:rPr>
    </w:lvl>
    <w:lvl w:ilvl="8" w:tplc="DBAE4D3E" w:tentative="1">
      <w:start w:val="1"/>
      <w:numFmt w:val="bullet"/>
      <w:lvlText w:val=""/>
      <w:lvlJc w:val="left"/>
      <w:pPr>
        <w:ind w:left="6120" w:hanging="360"/>
      </w:pPr>
      <w:rPr>
        <w:rFonts w:ascii="Wingdings" w:hAnsi="Wingdings" w:hint="default"/>
      </w:rPr>
    </w:lvl>
  </w:abstractNum>
  <w:abstractNum w:abstractNumId="39" w15:restartNumberingAfterBreak="0">
    <w:nsid w:val="6FF67017"/>
    <w:multiLevelType w:val="multilevel"/>
    <w:tmpl w:val="018CA920"/>
    <w:lvl w:ilvl="0">
      <w:start w:val="5"/>
      <w:numFmt w:val="decimal"/>
      <w:lvlText w:val="%1"/>
      <w:lvlJc w:val="left"/>
      <w:pPr>
        <w:ind w:left="360" w:hanging="360"/>
      </w:pPr>
      <w:rPr>
        <w:rFonts w:ascii="Arial" w:hAnsi="Arial" w:hint="default"/>
        <w:b/>
        <w:color w:val="2E74B5"/>
      </w:rPr>
    </w:lvl>
    <w:lvl w:ilvl="1">
      <w:start w:val="5"/>
      <w:numFmt w:val="decimal"/>
      <w:lvlText w:val="%1.%2"/>
      <w:lvlJc w:val="left"/>
      <w:pPr>
        <w:ind w:left="360" w:hanging="360"/>
      </w:pPr>
      <w:rPr>
        <w:rFonts w:asciiTheme="minorHAnsi" w:hAnsiTheme="minorHAnsi" w:hint="default"/>
        <w:b w:val="0"/>
        <w:color w:val="auto"/>
      </w:rPr>
    </w:lvl>
    <w:lvl w:ilvl="2">
      <w:start w:val="1"/>
      <w:numFmt w:val="decimal"/>
      <w:lvlText w:val="%1.%2.%3"/>
      <w:lvlJc w:val="left"/>
      <w:pPr>
        <w:ind w:left="720" w:hanging="720"/>
      </w:pPr>
      <w:rPr>
        <w:rFonts w:ascii="Arial" w:hAnsi="Arial" w:hint="default"/>
        <w:b/>
        <w:color w:val="2E74B5"/>
      </w:rPr>
    </w:lvl>
    <w:lvl w:ilvl="3">
      <w:start w:val="1"/>
      <w:numFmt w:val="decimal"/>
      <w:lvlText w:val="%1.%2.%3.%4"/>
      <w:lvlJc w:val="left"/>
      <w:pPr>
        <w:ind w:left="720" w:hanging="720"/>
      </w:pPr>
      <w:rPr>
        <w:rFonts w:ascii="Arial" w:hAnsi="Arial" w:hint="default"/>
        <w:b/>
        <w:color w:val="2E74B5"/>
      </w:rPr>
    </w:lvl>
    <w:lvl w:ilvl="4">
      <w:start w:val="1"/>
      <w:numFmt w:val="decimal"/>
      <w:lvlText w:val="%1.%2.%3.%4.%5"/>
      <w:lvlJc w:val="left"/>
      <w:pPr>
        <w:ind w:left="1080" w:hanging="1080"/>
      </w:pPr>
      <w:rPr>
        <w:rFonts w:ascii="Arial" w:hAnsi="Arial" w:hint="default"/>
        <w:b/>
        <w:color w:val="2E74B5"/>
      </w:rPr>
    </w:lvl>
    <w:lvl w:ilvl="5">
      <w:start w:val="1"/>
      <w:numFmt w:val="decimal"/>
      <w:lvlText w:val="%1.%2.%3.%4.%5.%6"/>
      <w:lvlJc w:val="left"/>
      <w:pPr>
        <w:ind w:left="1080" w:hanging="1080"/>
      </w:pPr>
      <w:rPr>
        <w:rFonts w:ascii="Arial" w:hAnsi="Arial" w:hint="default"/>
        <w:b/>
        <w:color w:val="2E74B5"/>
      </w:rPr>
    </w:lvl>
    <w:lvl w:ilvl="6">
      <w:start w:val="1"/>
      <w:numFmt w:val="decimal"/>
      <w:lvlText w:val="%1.%2.%3.%4.%5.%6.%7"/>
      <w:lvlJc w:val="left"/>
      <w:pPr>
        <w:ind w:left="1440" w:hanging="1440"/>
      </w:pPr>
      <w:rPr>
        <w:rFonts w:ascii="Arial" w:hAnsi="Arial" w:hint="default"/>
        <w:b/>
        <w:color w:val="2E74B5"/>
      </w:rPr>
    </w:lvl>
    <w:lvl w:ilvl="7">
      <w:start w:val="1"/>
      <w:numFmt w:val="decimal"/>
      <w:lvlText w:val="%1.%2.%3.%4.%5.%6.%7.%8"/>
      <w:lvlJc w:val="left"/>
      <w:pPr>
        <w:ind w:left="1440" w:hanging="1440"/>
      </w:pPr>
      <w:rPr>
        <w:rFonts w:ascii="Arial" w:hAnsi="Arial" w:hint="default"/>
        <w:b/>
        <w:color w:val="2E74B5"/>
      </w:rPr>
    </w:lvl>
    <w:lvl w:ilvl="8">
      <w:start w:val="1"/>
      <w:numFmt w:val="decimal"/>
      <w:lvlText w:val="%1.%2.%3.%4.%5.%6.%7.%8.%9"/>
      <w:lvlJc w:val="left"/>
      <w:pPr>
        <w:ind w:left="1440" w:hanging="1440"/>
      </w:pPr>
      <w:rPr>
        <w:rFonts w:ascii="Arial" w:hAnsi="Arial" w:hint="default"/>
        <w:b/>
        <w:color w:val="2E74B5"/>
      </w:rPr>
    </w:lvl>
  </w:abstractNum>
  <w:abstractNum w:abstractNumId="40" w15:restartNumberingAfterBreak="0">
    <w:nsid w:val="71BB53C1"/>
    <w:multiLevelType w:val="multilevel"/>
    <w:tmpl w:val="B6706E4E"/>
    <w:lvl w:ilvl="0">
      <w:start w:val="1"/>
      <w:numFmt w:val="bullet"/>
      <w:lvlText w:val=""/>
      <w:lvlJc w:val="left"/>
      <w:pPr>
        <w:ind w:left="360" w:hanging="360"/>
      </w:pPr>
      <w:rPr>
        <w:rFonts w:ascii="Symbol" w:hAnsi="Symbol"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A01A07"/>
    <w:multiLevelType w:val="multilevel"/>
    <w:tmpl w:val="464AE326"/>
    <w:lvl w:ilvl="0">
      <w:start w:val="3"/>
      <w:numFmt w:val="decimal"/>
      <w:lvlText w:val="%1"/>
      <w:lvlJc w:val="left"/>
      <w:pPr>
        <w:ind w:left="360" w:hanging="360"/>
      </w:pPr>
      <w:rPr>
        <w:rFonts w:cs="Helvetica-Light" w:hint="default"/>
        <w:color w:val="000000"/>
      </w:rPr>
    </w:lvl>
    <w:lvl w:ilvl="1">
      <w:start w:val="1"/>
      <w:numFmt w:val="decimal"/>
      <w:lvlText w:val="%1.%2"/>
      <w:lvlJc w:val="left"/>
      <w:pPr>
        <w:ind w:left="360" w:hanging="360"/>
      </w:pPr>
      <w:rPr>
        <w:rFonts w:cs="Helvetica-Light" w:hint="default"/>
        <w:color w:val="000000"/>
      </w:rPr>
    </w:lvl>
    <w:lvl w:ilvl="2">
      <w:start w:val="1"/>
      <w:numFmt w:val="decimal"/>
      <w:lvlText w:val="%1.%2.%3"/>
      <w:lvlJc w:val="left"/>
      <w:pPr>
        <w:ind w:left="720" w:hanging="720"/>
      </w:pPr>
      <w:rPr>
        <w:rFonts w:cs="Helvetica-Light" w:hint="default"/>
        <w:color w:val="000000"/>
      </w:rPr>
    </w:lvl>
    <w:lvl w:ilvl="3">
      <w:start w:val="1"/>
      <w:numFmt w:val="decimal"/>
      <w:lvlText w:val="%1.%2.%3.%4"/>
      <w:lvlJc w:val="left"/>
      <w:pPr>
        <w:ind w:left="720" w:hanging="720"/>
      </w:pPr>
      <w:rPr>
        <w:rFonts w:cs="Helvetica-Light" w:hint="default"/>
        <w:color w:val="000000"/>
      </w:rPr>
    </w:lvl>
    <w:lvl w:ilvl="4">
      <w:start w:val="1"/>
      <w:numFmt w:val="decimal"/>
      <w:lvlText w:val="%1.%2.%3.%4.%5"/>
      <w:lvlJc w:val="left"/>
      <w:pPr>
        <w:ind w:left="1080" w:hanging="1080"/>
      </w:pPr>
      <w:rPr>
        <w:rFonts w:cs="Helvetica-Light" w:hint="default"/>
        <w:color w:val="000000"/>
      </w:rPr>
    </w:lvl>
    <w:lvl w:ilvl="5">
      <w:start w:val="1"/>
      <w:numFmt w:val="decimal"/>
      <w:lvlText w:val="%1.%2.%3.%4.%5.%6"/>
      <w:lvlJc w:val="left"/>
      <w:pPr>
        <w:ind w:left="1080" w:hanging="1080"/>
      </w:pPr>
      <w:rPr>
        <w:rFonts w:cs="Helvetica-Light" w:hint="default"/>
        <w:color w:val="000000"/>
      </w:rPr>
    </w:lvl>
    <w:lvl w:ilvl="6">
      <w:start w:val="1"/>
      <w:numFmt w:val="decimal"/>
      <w:lvlText w:val="%1.%2.%3.%4.%5.%6.%7"/>
      <w:lvlJc w:val="left"/>
      <w:pPr>
        <w:ind w:left="1440" w:hanging="1440"/>
      </w:pPr>
      <w:rPr>
        <w:rFonts w:cs="Helvetica-Light" w:hint="default"/>
        <w:color w:val="000000"/>
      </w:rPr>
    </w:lvl>
    <w:lvl w:ilvl="7">
      <w:start w:val="1"/>
      <w:numFmt w:val="decimal"/>
      <w:lvlText w:val="%1.%2.%3.%4.%5.%6.%7.%8"/>
      <w:lvlJc w:val="left"/>
      <w:pPr>
        <w:ind w:left="1440" w:hanging="1440"/>
      </w:pPr>
      <w:rPr>
        <w:rFonts w:cs="Helvetica-Light" w:hint="default"/>
        <w:color w:val="000000"/>
      </w:rPr>
    </w:lvl>
    <w:lvl w:ilvl="8">
      <w:start w:val="1"/>
      <w:numFmt w:val="decimal"/>
      <w:lvlText w:val="%1.%2.%3.%4.%5.%6.%7.%8.%9"/>
      <w:lvlJc w:val="left"/>
      <w:pPr>
        <w:ind w:left="1800" w:hanging="1800"/>
      </w:pPr>
      <w:rPr>
        <w:rFonts w:cs="Helvetica-Light" w:hint="default"/>
        <w:color w:val="000000"/>
      </w:rPr>
    </w:lvl>
  </w:abstractNum>
  <w:abstractNum w:abstractNumId="42" w15:restartNumberingAfterBreak="0">
    <w:nsid w:val="76B26369"/>
    <w:multiLevelType w:val="hybridMultilevel"/>
    <w:tmpl w:val="EA5EC078"/>
    <w:lvl w:ilvl="0" w:tplc="D1508192">
      <w:start w:val="1"/>
      <w:numFmt w:val="bullet"/>
      <w:lvlText w:val="o"/>
      <w:lvlJc w:val="left"/>
      <w:pPr>
        <w:ind w:left="720" w:hanging="360"/>
      </w:pPr>
      <w:rPr>
        <w:rFonts w:ascii="Courier New" w:hAnsi="Courier New" w:cs="Courier New" w:hint="default"/>
      </w:rPr>
    </w:lvl>
    <w:lvl w:ilvl="1" w:tplc="5AC001DA" w:tentative="1">
      <w:start w:val="1"/>
      <w:numFmt w:val="bullet"/>
      <w:lvlText w:val="o"/>
      <w:lvlJc w:val="left"/>
      <w:pPr>
        <w:ind w:left="1440" w:hanging="360"/>
      </w:pPr>
      <w:rPr>
        <w:rFonts w:ascii="Courier New" w:hAnsi="Courier New" w:cs="Courier New" w:hint="default"/>
      </w:rPr>
    </w:lvl>
    <w:lvl w:ilvl="2" w:tplc="6E4CD352" w:tentative="1">
      <w:start w:val="1"/>
      <w:numFmt w:val="bullet"/>
      <w:lvlText w:val=""/>
      <w:lvlJc w:val="left"/>
      <w:pPr>
        <w:ind w:left="2160" w:hanging="360"/>
      </w:pPr>
      <w:rPr>
        <w:rFonts w:ascii="Wingdings" w:hAnsi="Wingdings" w:hint="default"/>
      </w:rPr>
    </w:lvl>
    <w:lvl w:ilvl="3" w:tplc="9640B5E8" w:tentative="1">
      <w:start w:val="1"/>
      <w:numFmt w:val="bullet"/>
      <w:lvlText w:val=""/>
      <w:lvlJc w:val="left"/>
      <w:pPr>
        <w:ind w:left="2880" w:hanging="360"/>
      </w:pPr>
      <w:rPr>
        <w:rFonts w:ascii="Symbol" w:hAnsi="Symbol" w:hint="default"/>
      </w:rPr>
    </w:lvl>
    <w:lvl w:ilvl="4" w:tplc="25243332" w:tentative="1">
      <w:start w:val="1"/>
      <w:numFmt w:val="bullet"/>
      <w:lvlText w:val="o"/>
      <w:lvlJc w:val="left"/>
      <w:pPr>
        <w:ind w:left="3600" w:hanging="360"/>
      </w:pPr>
      <w:rPr>
        <w:rFonts w:ascii="Courier New" w:hAnsi="Courier New" w:cs="Courier New" w:hint="default"/>
      </w:rPr>
    </w:lvl>
    <w:lvl w:ilvl="5" w:tplc="964A09DC" w:tentative="1">
      <w:start w:val="1"/>
      <w:numFmt w:val="bullet"/>
      <w:lvlText w:val=""/>
      <w:lvlJc w:val="left"/>
      <w:pPr>
        <w:ind w:left="4320" w:hanging="360"/>
      </w:pPr>
      <w:rPr>
        <w:rFonts w:ascii="Wingdings" w:hAnsi="Wingdings" w:hint="default"/>
      </w:rPr>
    </w:lvl>
    <w:lvl w:ilvl="6" w:tplc="A31E533A" w:tentative="1">
      <w:start w:val="1"/>
      <w:numFmt w:val="bullet"/>
      <w:lvlText w:val=""/>
      <w:lvlJc w:val="left"/>
      <w:pPr>
        <w:ind w:left="5040" w:hanging="360"/>
      </w:pPr>
      <w:rPr>
        <w:rFonts w:ascii="Symbol" w:hAnsi="Symbol" w:hint="default"/>
      </w:rPr>
    </w:lvl>
    <w:lvl w:ilvl="7" w:tplc="4C944D2E" w:tentative="1">
      <w:start w:val="1"/>
      <w:numFmt w:val="bullet"/>
      <w:lvlText w:val="o"/>
      <w:lvlJc w:val="left"/>
      <w:pPr>
        <w:ind w:left="5760" w:hanging="360"/>
      </w:pPr>
      <w:rPr>
        <w:rFonts w:ascii="Courier New" w:hAnsi="Courier New" w:cs="Courier New" w:hint="default"/>
      </w:rPr>
    </w:lvl>
    <w:lvl w:ilvl="8" w:tplc="69F6A00C" w:tentative="1">
      <w:start w:val="1"/>
      <w:numFmt w:val="bullet"/>
      <w:lvlText w:val=""/>
      <w:lvlJc w:val="left"/>
      <w:pPr>
        <w:ind w:left="6480" w:hanging="360"/>
      </w:pPr>
      <w:rPr>
        <w:rFonts w:ascii="Wingdings" w:hAnsi="Wingdings" w:hint="default"/>
      </w:rPr>
    </w:lvl>
  </w:abstractNum>
  <w:abstractNum w:abstractNumId="43" w15:restartNumberingAfterBreak="0">
    <w:nsid w:val="7AD45951"/>
    <w:multiLevelType w:val="multilevel"/>
    <w:tmpl w:val="5CA6CD80"/>
    <w:lvl w:ilvl="0">
      <w:start w:val="8"/>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44" w15:restartNumberingAfterBreak="0">
    <w:nsid w:val="7E793AE5"/>
    <w:multiLevelType w:val="hybridMultilevel"/>
    <w:tmpl w:val="4A200E0A"/>
    <w:lvl w:ilvl="0" w:tplc="34F627DA">
      <w:start w:val="1"/>
      <w:numFmt w:val="bullet"/>
      <w:lvlText w:val=""/>
      <w:lvlJc w:val="left"/>
      <w:pPr>
        <w:ind w:left="360" w:hanging="360"/>
      </w:pPr>
      <w:rPr>
        <w:rFonts w:ascii="Wingdings" w:hAnsi="Wingdings" w:hint="default"/>
      </w:rPr>
    </w:lvl>
    <w:lvl w:ilvl="1" w:tplc="60FE5F6A" w:tentative="1">
      <w:start w:val="1"/>
      <w:numFmt w:val="bullet"/>
      <w:lvlText w:val="o"/>
      <w:lvlJc w:val="left"/>
      <w:pPr>
        <w:ind w:left="1080" w:hanging="360"/>
      </w:pPr>
      <w:rPr>
        <w:rFonts w:ascii="Courier New" w:hAnsi="Courier New" w:cs="Courier New" w:hint="default"/>
      </w:rPr>
    </w:lvl>
    <w:lvl w:ilvl="2" w:tplc="ED44D8B8" w:tentative="1">
      <w:start w:val="1"/>
      <w:numFmt w:val="bullet"/>
      <w:lvlText w:val=""/>
      <w:lvlJc w:val="left"/>
      <w:pPr>
        <w:ind w:left="1800" w:hanging="360"/>
      </w:pPr>
      <w:rPr>
        <w:rFonts w:ascii="Wingdings" w:hAnsi="Wingdings" w:hint="default"/>
      </w:rPr>
    </w:lvl>
    <w:lvl w:ilvl="3" w:tplc="B4C0B2C0" w:tentative="1">
      <w:start w:val="1"/>
      <w:numFmt w:val="bullet"/>
      <w:lvlText w:val=""/>
      <w:lvlJc w:val="left"/>
      <w:pPr>
        <w:ind w:left="2520" w:hanging="360"/>
      </w:pPr>
      <w:rPr>
        <w:rFonts w:ascii="Symbol" w:hAnsi="Symbol" w:hint="default"/>
      </w:rPr>
    </w:lvl>
    <w:lvl w:ilvl="4" w:tplc="E4BA692E" w:tentative="1">
      <w:start w:val="1"/>
      <w:numFmt w:val="bullet"/>
      <w:lvlText w:val="o"/>
      <w:lvlJc w:val="left"/>
      <w:pPr>
        <w:ind w:left="3240" w:hanging="360"/>
      </w:pPr>
      <w:rPr>
        <w:rFonts w:ascii="Courier New" w:hAnsi="Courier New" w:cs="Courier New" w:hint="default"/>
      </w:rPr>
    </w:lvl>
    <w:lvl w:ilvl="5" w:tplc="6AB61F18" w:tentative="1">
      <w:start w:val="1"/>
      <w:numFmt w:val="bullet"/>
      <w:lvlText w:val=""/>
      <w:lvlJc w:val="left"/>
      <w:pPr>
        <w:ind w:left="3960" w:hanging="360"/>
      </w:pPr>
      <w:rPr>
        <w:rFonts w:ascii="Wingdings" w:hAnsi="Wingdings" w:hint="default"/>
      </w:rPr>
    </w:lvl>
    <w:lvl w:ilvl="6" w:tplc="4638210E" w:tentative="1">
      <w:start w:val="1"/>
      <w:numFmt w:val="bullet"/>
      <w:lvlText w:val=""/>
      <w:lvlJc w:val="left"/>
      <w:pPr>
        <w:ind w:left="4680" w:hanging="360"/>
      </w:pPr>
      <w:rPr>
        <w:rFonts w:ascii="Symbol" w:hAnsi="Symbol" w:hint="default"/>
      </w:rPr>
    </w:lvl>
    <w:lvl w:ilvl="7" w:tplc="8A3805E0" w:tentative="1">
      <w:start w:val="1"/>
      <w:numFmt w:val="bullet"/>
      <w:lvlText w:val="o"/>
      <w:lvlJc w:val="left"/>
      <w:pPr>
        <w:ind w:left="5400" w:hanging="360"/>
      </w:pPr>
      <w:rPr>
        <w:rFonts w:ascii="Courier New" w:hAnsi="Courier New" w:cs="Courier New" w:hint="default"/>
      </w:rPr>
    </w:lvl>
    <w:lvl w:ilvl="8" w:tplc="B01EE45C" w:tentative="1">
      <w:start w:val="1"/>
      <w:numFmt w:val="bullet"/>
      <w:lvlText w:val=""/>
      <w:lvlJc w:val="left"/>
      <w:pPr>
        <w:ind w:left="6120" w:hanging="360"/>
      </w:pPr>
      <w:rPr>
        <w:rFonts w:ascii="Wingdings" w:hAnsi="Wingdings" w:hint="default"/>
      </w:rPr>
    </w:lvl>
  </w:abstractNum>
  <w:num w:numId="1">
    <w:abstractNumId w:val="21"/>
  </w:num>
  <w:num w:numId="2">
    <w:abstractNumId w:val="26"/>
  </w:num>
  <w:num w:numId="3">
    <w:abstractNumId w:val="33"/>
  </w:num>
  <w:num w:numId="4">
    <w:abstractNumId w:val="7"/>
  </w:num>
  <w:num w:numId="5">
    <w:abstractNumId w:val="13"/>
  </w:num>
  <w:num w:numId="6">
    <w:abstractNumId w:val="22"/>
  </w:num>
  <w:num w:numId="7">
    <w:abstractNumId w:val="5"/>
  </w:num>
  <w:num w:numId="8">
    <w:abstractNumId w:val="44"/>
  </w:num>
  <w:num w:numId="9">
    <w:abstractNumId w:val="30"/>
  </w:num>
  <w:num w:numId="10">
    <w:abstractNumId w:val="0"/>
  </w:num>
  <w:num w:numId="11">
    <w:abstractNumId w:val="15"/>
  </w:num>
  <w:num w:numId="12">
    <w:abstractNumId w:val="8"/>
  </w:num>
  <w:num w:numId="13">
    <w:abstractNumId w:val="18"/>
  </w:num>
  <w:num w:numId="14">
    <w:abstractNumId w:val="9"/>
  </w:num>
  <w:num w:numId="15">
    <w:abstractNumId w:val="41"/>
  </w:num>
  <w:num w:numId="16">
    <w:abstractNumId w:val="35"/>
  </w:num>
  <w:num w:numId="17">
    <w:abstractNumId w:val="6"/>
  </w:num>
  <w:num w:numId="18">
    <w:abstractNumId w:val="32"/>
  </w:num>
  <w:num w:numId="19">
    <w:abstractNumId w:val="2"/>
  </w:num>
  <w:num w:numId="20">
    <w:abstractNumId w:val="14"/>
  </w:num>
  <w:num w:numId="21">
    <w:abstractNumId w:val="39"/>
  </w:num>
  <w:num w:numId="22">
    <w:abstractNumId w:val="36"/>
  </w:num>
  <w:num w:numId="23">
    <w:abstractNumId w:val="3"/>
  </w:num>
  <w:num w:numId="24">
    <w:abstractNumId w:val="29"/>
  </w:num>
  <w:num w:numId="25">
    <w:abstractNumId w:val="23"/>
  </w:num>
  <w:num w:numId="26">
    <w:abstractNumId w:val="10"/>
  </w:num>
  <w:num w:numId="27">
    <w:abstractNumId w:val="27"/>
  </w:num>
  <w:num w:numId="28">
    <w:abstractNumId w:val="28"/>
  </w:num>
  <w:num w:numId="29">
    <w:abstractNumId w:val="24"/>
  </w:num>
  <w:num w:numId="30">
    <w:abstractNumId w:val="12"/>
  </w:num>
  <w:num w:numId="31">
    <w:abstractNumId w:val="17"/>
  </w:num>
  <w:num w:numId="32">
    <w:abstractNumId w:val="37"/>
  </w:num>
  <w:num w:numId="33">
    <w:abstractNumId w:val="16"/>
  </w:num>
  <w:num w:numId="34">
    <w:abstractNumId w:val="42"/>
  </w:num>
  <w:num w:numId="35">
    <w:abstractNumId w:val="38"/>
  </w:num>
  <w:num w:numId="36">
    <w:abstractNumId w:val="34"/>
  </w:num>
  <w:num w:numId="37">
    <w:abstractNumId w:val="4"/>
  </w:num>
  <w:num w:numId="38">
    <w:abstractNumId w:val="20"/>
  </w:num>
  <w:num w:numId="39">
    <w:abstractNumId w:val="40"/>
  </w:num>
  <w:num w:numId="40">
    <w:abstractNumId w:val="1"/>
  </w:num>
  <w:num w:numId="41">
    <w:abstractNumId w:val="11"/>
  </w:num>
  <w:num w:numId="42">
    <w:abstractNumId w:val="43"/>
  </w:num>
  <w:num w:numId="43">
    <w:abstractNumId w:val="25"/>
  </w:num>
  <w:num w:numId="44">
    <w:abstractNumId w:val="1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3B"/>
    <w:rsid w:val="003C073F"/>
    <w:rsid w:val="003F20D8"/>
    <w:rsid w:val="007F13E3"/>
    <w:rsid w:val="008737F7"/>
    <w:rsid w:val="00BB0F00"/>
    <w:rsid w:val="00CA143B"/>
    <w:rsid w:val="00F5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4B2A"/>
  <w15:docId w15:val="{EBE8F5F9-1030-4ECC-BAC9-08372960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Colorful List - Accent 11,Dot pt,F5 List Paragraph,Indicator Text,L,List Paragraph Char Char Char,List Paragraph1,List Paragraph11,List Paragraph2,MAIN CONTENT,No Spacing1,Normal numbered,Numbered Para 1,OBC Bullet"/>
    <w:basedOn w:val="Normal"/>
    <w:link w:val="ListParagraphChar"/>
    <w:uiPriority w:val="34"/>
    <w:unhideWhenUsed/>
    <w:qFormat/>
    <w:rsid w:val="00A22DF0"/>
    <w:pPr>
      <w:autoSpaceDE w:val="0"/>
      <w:autoSpaceDN w:val="0"/>
      <w:adjustRightInd w:val="0"/>
      <w:spacing w:after="120" w:line="240" w:lineRule="auto"/>
      <w:ind w:left="720"/>
      <w:contextualSpacing/>
      <w:jc w:val="both"/>
    </w:pPr>
    <w:rPr>
      <w:rFonts w:ascii="Arial" w:eastAsia="Calibri" w:hAnsi="Arial" w:cs="Helvetica-Light"/>
      <w:color w:val="000000"/>
      <w:sz w:val="24"/>
      <w:szCs w:val="24"/>
    </w:rPr>
  </w:style>
  <w:style w:type="paragraph" w:customStyle="1" w:styleId="Bullet">
    <w:name w:val="Bullet"/>
    <w:basedOn w:val="ListParagraph"/>
    <w:qFormat/>
    <w:rsid w:val="00A22DF0"/>
    <w:pPr>
      <w:numPr>
        <w:numId w:val="1"/>
      </w:numPr>
      <w:ind w:hanging="357"/>
    </w:pPr>
    <w:rPr>
      <w:rFonts w:cs="Arial"/>
      <w:lang w:eastAsia="en-GB"/>
    </w:rPr>
  </w:style>
  <w:style w:type="paragraph" w:customStyle="1" w:styleId="Bullet-indent">
    <w:name w:val="Bullet - indent"/>
    <w:basedOn w:val="Bullet"/>
    <w:qFormat/>
    <w:rsid w:val="00A22DF0"/>
    <w:pPr>
      <w:numPr>
        <w:ilvl w:val="1"/>
      </w:numPr>
    </w:p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2 Char"/>
    <w:link w:val="ListParagraph"/>
    <w:uiPriority w:val="34"/>
    <w:qFormat/>
    <w:locked/>
    <w:rsid w:val="00A22DF0"/>
    <w:rPr>
      <w:rFonts w:ascii="Arial" w:eastAsia="Calibri" w:hAnsi="Arial" w:cs="Helvetica-Light"/>
      <w:color w:val="000000"/>
      <w:sz w:val="24"/>
      <w:szCs w:val="24"/>
    </w:rPr>
  </w:style>
  <w:style w:type="paragraph" w:customStyle="1" w:styleId="Standard">
    <w:name w:val="Standard"/>
    <w:rsid w:val="00A22DF0"/>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styleId="Hyperlink">
    <w:name w:val="Hyperlink"/>
    <w:basedOn w:val="DefaultParagraphFont"/>
    <w:uiPriority w:val="99"/>
    <w:unhideWhenUsed/>
    <w:rsid w:val="00500B86"/>
    <w:rPr>
      <w:color w:val="0563C1" w:themeColor="hyperlink"/>
      <w:u w:val="single"/>
    </w:rPr>
  </w:style>
  <w:style w:type="paragraph" w:styleId="Header">
    <w:name w:val="header"/>
    <w:basedOn w:val="Normal"/>
    <w:link w:val="HeaderChar"/>
    <w:uiPriority w:val="99"/>
    <w:unhideWhenUsed/>
    <w:rsid w:val="00F05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FA2"/>
  </w:style>
  <w:style w:type="paragraph" w:styleId="Footer">
    <w:name w:val="footer"/>
    <w:basedOn w:val="Normal"/>
    <w:link w:val="FooterChar"/>
    <w:uiPriority w:val="99"/>
    <w:unhideWhenUsed/>
    <w:rsid w:val="00F05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FA2"/>
  </w:style>
  <w:style w:type="paragraph" w:styleId="CommentText">
    <w:name w:val="annotation text"/>
    <w:basedOn w:val="Normal"/>
    <w:link w:val="CommentTextChar"/>
    <w:uiPriority w:val="99"/>
    <w:unhideWhenUsed/>
    <w:rsid w:val="00546306"/>
    <w:pPr>
      <w:spacing w:line="240" w:lineRule="auto"/>
    </w:pPr>
    <w:rPr>
      <w:sz w:val="20"/>
      <w:szCs w:val="20"/>
    </w:rPr>
  </w:style>
  <w:style w:type="character" w:customStyle="1" w:styleId="CommentTextChar">
    <w:name w:val="Comment Text Char"/>
    <w:basedOn w:val="DefaultParagraphFont"/>
    <w:link w:val="CommentText"/>
    <w:uiPriority w:val="99"/>
    <w:rsid w:val="00546306"/>
    <w:rPr>
      <w:sz w:val="20"/>
      <w:szCs w:val="20"/>
    </w:rPr>
  </w:style>
  <w:style w:type="table" w:styleId="ListTable4-Accent5">
    <w:name w:val="List Table 4 Accent 5"/>
    <w:basedOn w:val="TableNormal"/>
    <w:uiPriority w:val="49"/>
    <w:rsid w:val="004C490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4C4909"/>
    <w:rPr>
      <w:sz w:val="16"/>
      <w:szCs w:val="16"/>
    </w:rPr>
  </w:style>
  <w:style w:type="paragraph" w:styleId="NoSpacing">
    <w:name w:val="No Spacing"/>
    <w:uiPriority w:val="1"/>
    <w:qFormat/>
    <w:rsid w:val="004C4909"/>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4C4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3209</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Sardar-Akram, Ruksana</dc:creator>
  <cp:lastModifiedBy>Parker, Sam</cp:lastModifiedBy>
  <cp:revision>10</cp:revision>
  <cp:lastPrinted>2020-02-12T13:41:00Z</cp:lastPrinted>
  <dcterms:created xsi:type="dcterms:W3CDTF">2020-03-12T12:16:00Z</dcterms:created>
  <dcterms:modified xsi:type="dcterms:W3CDTF">2020-03-13T10:14:00Z</dcterms:modified>
</cp:coreProperties>
</file>